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744F" w14:textId="7972A439" w:rsidR="007022AD" w:rsidRPr="00034B11" w:rsidRDefault="007022AD" w:rsidP="007022AD">
      <w:pPr>
        <w:pStyle w:val="Footer"/>
        <w:tabs>
          <w:tab w:val="clear" w:pos="4320"/>
          <w:tab w:val="clear" w:pos="8640"/>
        </w:tabs>
        <w:jc w:val="center"/>
        <w:rPr>
          <w:rFonts w:ascii="Palanquin" w:hAnsi="Palanquin" w:cs="Palanquin"/>
          <w:b/>
          <w:bCs/>
          <w:spacing w:val="-20"/>
          <w:sz w:val="24"/>
          <w:szCs w:val="24"/>
          <w:u w:val="single"/>
        </w:rPr>
      </w:pPr>
      <w:r w:rsidRPr="00034B11">
        <w:rPr>
          <w:rFonts w:ascii="Palanquin" w:hAnsi="Palanquin" w:cs="Palanquin"/>
          <w:b/>
          <w:bCs/>
          <w:spacing w:val="-20"/>
          <w:sz w:val="24"/>
          <w:szCs w:val="24"/>
          <w:u w:val="single"/>
        </w:rPr>
        <w:t>MARSHFIELD AREA UNITED WAY - 2026 FUNDING APPLICATION INSTRUCTIONS &amp;</w:t>
      </w:r>
      <w:r w:rsidR="00034B11" w:rsidRPr="00034B11">
        <w:rPr>
          <w:rFonts w:ascii="Palanquin" w:hAnsi="Palanquin" w:cs="Palanquin"/>
          <w:b/>
          <w:bCs/>
          <w:spacing w:val="-20"/>
          <w:sz w:val="24"/>
          <w:szCs w:val="24"/>
          <w:u w:val="single"/>
        </w:rPr>
        <w:t xml:space="preserve"> </w:t>
      </w:r>
      <w:r w:rsidRPr="00034B11">
        <w:rPr>
          <w:rFonts w:ascii="Palanquin" w:hAnsi="Palanquin" w:cs="Palanquin"/>
          <w:b/>
          <w:bCs/>
          <w:spacing w:val="-20"/>
          <w:sz w:val="24"/>
          <w:szCs w:val="24"/>
          <w:u w:val="single"/>
        </w:rPr>
        <w:t>FAQ</w:t>
      </w:r>
    </w:p>
    <w:p w14:paraId="4751C50B" w14:textId="42220C06" w:rsidR="007022AD" w:rsidRPr="00034B11" w:rsidRDefault="007022AD" w:rsidP="007022AD">
      <w:pPr>
        <w:pStyle w:val="Footer"/>
        <w:tabs>
          <w:tab w:val="clear" w:pos="4320"/>
          <w:tab w:val="clear" w:pos="8640"/>
        </w:tabs>
        <w:rPr>
          <w:rFonts w:ascii="Palanquin" w:hAnsi="Palanquin" w:cs="Palanquin"/>
          <w:sz w:val="22"/>
        </w:rPr>
      </w:pPr>
      <w:r w:rsidRPr="00034B11">
        <w:rPr>
          <w:rFonts w:ascii="Palanquin" w:hAnsi="Palanquin" w:cs="Palanquin"/>
          <w:sz w:val="22"/>
        </w:rPr>
        <w:t xml:space="preserve">Thank you for your interest in applying for funding from Marshfield Area United Way.  Please follow the instructions carefully. </w:t>
      </w:r>
      <w:r w:rsidR="00D072AD" w:rsidRPr="00034B11">
        <w:rPr>
          <w:rFonts w:ascii="Palanquin" w:hAnsi="Palanquin" w:cs="Palanquin"/>
          <w:sz w:val="22"/>
        </w:rPr>
        <w:t xml:space="preserve">The </w:t>
      </w:r>
      <w:r w:rsidR="007274DC" w:rsidRPr="00034B11">
        <w:rPr>
          <w:rFonts w:ascii="Palanquin" w:hAnsi="Palanquin" w:cs="Palanquin"/>
          <w:sz w:val="22"/>
        </w:rPr>
        <w:t xml:space="preserve">volunteer </w:t>
      </w:r>
      <w:r w:rsidR="00D072AD" w:rsidRPr="00034B11">
        <w:rPr>
          <w:rFonts w:ascii="Palanquin" w:hAnsi="Palanquin" w:cs="Palanquin"/>
          <w:sz w:val="22"/>
        </w:rPr>
        <w:t>Community Impact Committee reviews numerous applications. Please provide</w:t>
      </w:r>
      <w:r w:rsidRPr="00034B11">
        <w:rPr>
          <w:rFonts w:ascii="Palanquin" w:hAnsi="Palanquin" w:cs="Palanquin"/>
          <w:sz w:val="22"/>
        </w:rPr>
        <w:t xml:space="preserve"> clear, concise, and complete information</w:t>
      </w:r>
      <w:r w:rsidR="00D072AD" w:rsidRPr="00034B11">
        <w:rPr>
          <w:rFonts w:ascii="Palanquin" w:hAnsi="Palanquin" w:cs="Palanquin"/>
          <w:sz w:val="22"/>
        </w:rPr>
        <w:t>.</w:t>
      </w:r>
    </w:p>
    <w:p w14:paraId="27010167" w14:textId="77777777" w:rsidR="007022AD" w:rsidRPr="00034B11" w:rsidRDefault="007022AD" w:rsidP="007022AD">
      <w:pPr>
        <w:pStyle w:val="Footer"/>
        <w:tabs>
          <w:tab w:val="clear" w:pos="4320"/>
          <w:tab w:val="clear" w:pos="8640"/>
        </w:tabs>
        <w:rPr>
          <w:rFonts w:ascii="Palanquin" w:hAnsi="Palanquin" w:cs="Palanquin"/>
          <w:i/>
          <w:iCs/>
          <w:sz w:val="22"/>
        </w:rPr>
      </w:pPr>
    </w:p>
    <w:p w14:paraId="6C9F8E0E" w14:textId="5FE92CA8" w:rsidR="007022AD" w:rsidRPr="00034B11" w:rsidRDefault="007022AD" w:rsidP="007022AD">
      <w:pPr>
        <w:pStyle w:val="Footer"/>
        <w:tabs>
          <w:tab w:val="clear" w:pos="4320"/>
          <w:tab w:val="clear" w:pos="8640"/>
        </w:tabs>
        <w:rPr>
          <w:rFonts w:ascii="Palanquin" w:hAnsi="Palanquin" w:cs="Palanquin"/>
          <w:sz w:val="22"/>
        </w:rPr>
      </w:pPr>
      <w:r w:rsidRPr="00034B11">
        <w:rPr>
          <w:rFonts w:ascii="Palanquin" w:hAnsi="Palanquin" w:cs="Palanquin"/>
          <w:sz w:val="22"/>
        </w:rPr>
        <w:t xml:space="preserve">United Way staff </w:t>
      </w:r>
      <w:r w:rsidR="007274DC" w:rsidRPr="00034B11">
        <w:rPr>
          <w:rFonts w:ascii="Palanquin" w:hAnsi="Palanquin" w:cs="Palanquin"/>
          <w:sz w:val="22"/>
        </w:rPr>
        <w:t>are</w:t>
      </w:r>
      <w:r w:rsidRPr="00034B11">
        <w:rPr>
          <w:rFonts w:ascii="Palanquin" w:hAnsi="Palanquin" w:cs="Palanquin"/>
          <w:sz w:val="22"/>
        </w:rPr>
        <w:t xml:space="preserve"> available to answer technical questions about the application. </w:t>
      </w:r>
    </w:p>
    <w:p w14:paraId="4D4499D0" w14:textId="2ED5ABFF" w:rsidR="007022AD" w:rsidRPr="00034B11" w:rsidRDefault="007022AD" w:rsidP="007022AD">
      <w:pPr>
        <w:pStyle w:val="Footer"/>
        <w:tabs>
          <w:tab w:val="clear" w:pos="4320"/>
          <w:tab w:val="clear" w:pos="8640"/>
        </w:tabs>
        <w:rPr>
          <w:rFonts w:ascii="Palanquin" w:hAnsi="Palanquin" w:cs="Palanquin"/>
          <w:sz w:val="22"/>
        </w:rPr>
      </w:pPr>
      <w:r w:rsidRPr="00034B11">
        <w:rPr>
          <w:rFonts w:ascii="Palanquin" w:hAnsi="Palanquin" w:cs="Palanquin"/>
          <w:sz w:val="22"/>
        </w:rPr>
        <w:t xml:space="preserve">For more information call: 715-507-5005 or email: ashley@marshfieldareaunitedway.org. </w:t>
      </w:r>
    </w:p>
    <w:p w14:paraId="5BCD9E99" w14:textId="77777777" w:rsidR="007022AD" w:rsidRPr="00034B11" w:rsidRDefault="007022AD" w:rsidP="007022AD">
      <w:pPr>
        <w:pStyle w:val="Footer"/>
        <w:tabs>
          <w:tab w:val="clear" w:pos="4320"/>
          <w:tab w:val="clear" w:pos="8640"/>
        </w:tabs>
        <w:rPr>
          <w:rFonts w:ascii="Palanquin" w:hAnsi="Palanquin" w:cs="Palanquin"/>
          <w:bCs/>
          <w:sz w:val="22"/>
          <w:szCs w:val="22"/>
        </w:rPr>
      </w:pPr>
    </w:p>
    <w:p w14:paraId="7A4A2BD8" w14:textId="77777777" w:rsidR="007022AD" w:rsidRPr="00034B11" w:rsidRDefault="007022AD" w:rsidP="007022AD">
      <w:pPr>
        <w:pStyle w:val="Footer"/>
        <w:tabs>
          <w:tab w:val="clear" w:pos="4320"/>
          <w:tab w:val="clear" w:pos="8640"/>
        </w:tabs>
        <w:rPr>
          <w:rFonts w:ascii="Palanquin" w:hAnsi="Palanquin" w:cs="Palanquin"/>
          <w:b/>
          <w:bCs/>
          <w:sz w:val="22"/>
          <w:szCs w:val="22"/>
        </w:rPr>
      </w:pPr>
      <w:r w:rsidRPr="00034B11">
        <w:rPr>
          <w:rFonts w:ascii="Palanquin" w:hAnsi="Palanquin" w:cs="Palanquin"/>
          <w:b/>
          <w:bCs/>
          <w:sz w:val="22"/>
          <w:szCs w:val="22"/>
        </w:rPr>
        <w:t>TIMELINE</w:t>
      </w:r>
    </w:p>
    <w:p w14:paraId="0A80FCA0" w14:textId="77777777" w:rsidR="007022AD" w:rsidRPr="00034B11" w:rsidRDefault="007022AD" w:rsidP="007022AD">
      <w:pPr>
        <w:pStyle w:val="Footer"/>
        <w:numPr>
          <w:ilvl w:val="0"/>
          <w:numId w:val="4"/>
        </w:numPr>
        <w:tabs>
          <w:tab w:val="clear" w:pos="4320"/>
          <w:tab w:val="clear" w:pos="8640"/>
        </w:tabs>
        <w:rPr>
          <w:rFonts w:ascii="Palanquin" w:hAnsi="Palanquin" w:cs="Palanquin"/>
          <w:sz w:val="22"/>
          <w:szCs w:val="22"/>
        </w:rPr>
      </w:pPr>
      <w:r w:rsidRPr="00034B11">
        <w:rPr>
          <w:rFonts w:ascii="Palanquin" w:hAnsi="Palanquin" w:cs="Palanquin"/>
          <w:sz w:val="22"/>
          <w:szCs w:val="22"/>
        </w:rPr>
        <w:t>October 7, 2025: Application for 2026 United Way funding available</w:t>
      </w:r>
    </w:p>
    <w:p w14:paraId="1168430B" w14:textId="77777777" w:rsidR="007022AD" w:rsidRPr="00034B11" w:rsidRDefault="007022AD" w:rsidP="007022AD">
      <w:pPr>
        <w:pStyle w:val="Footer"/>
        <w:numPr>
          <w:ilvl w:val="0"/>
          <w:numId w:val="4"/>
        </w:numPr>
        <w:tabs>
          <w:tab w:val="clear" w:pos="4320"/>
          <w:tab w:val="clear" w:pos="8640"/>
        </w:tabs>
        <w:rPr>
          <w:rFonts w:ascii="Palanquin" w:hAnsi="Palanquin" w:cs="Palanquin"/>
          <w:sz w:val="22"/>
          <w:szCs w:val="22"/>
        </w:rPr>
      </w:pPr>
      <w:r w:rsidRPr="00034B11">
        <w:rPr>
          <w:rFonts w:ascii="Palanquin" w:hAnsi="Palanquin" w:cs="Palanquin"/>
          <w:sz w:val="22"/>
          <w:szCs w:val="22"/>
        </w:rPr>
        <w:t>December 5, 2025: Application submission deadline</w:t>
      </w:r>
    </w:p>
    <w:p w14:paraId="67E0CA52" w14:textId="394B0567" w:rsidR="007022AD" w:rsidRPr="00034B11" w:rsidRDefault="007022AD" w:rsidP="007022AD">
      <w:pPr>
        <w:pStyle w:val="Footer"/>
        <w:numPr>
          <w:ilvl w:val="0"/>
          <w:numId w:val="4"/>
        </w:numPr>
        <w:tabs>
          <w:tab w:val="clear" w:pos="4320"/>
          <w:tab w:val="clear" w:pos="8640"/>
        </w:tabs>
        <w:rPr>
          <w:rFonts w:ascii="Palanquin" w:hAnsi="Palanquin" w:cs="Palanquin"/>
          <w:sz w:val="22"/>
          <w:szCs w:val="22"/>
        </w:rPr>
      </w:pPr>
      <w:r w:rsidRPr="00034B11">
        <w:rPr>
          <w:rFonts w:ascii="Palanquin" w:hAnsi="Palanquin" w:cs="Palanquin"/>
          <w:sz w:val="22"/>
          <w:szCs w:val="22"/>
        </w:rPr>
        <w:t xml:space="preserve">Week of February 2, 2026: Program </w:t>
      </w:r>
      <w:r w:rsidR="008A6524" w:rsidRPr="00034B11">
        <w:rPr>
          <w:rFonts w:ascii="Palanquin" w:hAnsi="Palanquin" w:cs="Palanquin"/>
          <w:sz w:val="22"/>
          <w:szCs w:val="22"/>
        </w:rPr>
        <w:t>Interviews</w:t>
      </w:r>
    </w:p>
    <w:p w14:paraId="35BE9703" w14:textId="77777777" w:rsidR="007022AD" w:rsidRPr="00034B11" w:rsidRDefault="007022AD" w:rsidP="007022AD">
      <w:pPr>
        <w:pStyle w:val="Footer"/>
        <w:numPr>
          <w:ilvl w:val="0"/>
          <w:numId w:val="4"/>
        </w:numPr>
        <w:tabs>
          <w:tab w:val="clear" w:pos="4320"/>
          <w:tab w:val="clear" w:pos="8640"/>
        </w:tabs>
        <w:rPr>
          <w:rFonts w:ascii="Palanquin" w:hAnsi="Palanquin" w:cs="Palanquin"/>
          <w:sz w:val="22"/>
          <w:szCs w:val="22"/>
        </w:rPr>
      </w:pPr>
      <w:r w:rsidRPr="00034B11">
        <w:rPr>
          <w:rFonts w:ascii="Palanquin" w:hAnsi="Palanquin" w:cs="Palanquin"/>
          <w:sz w:val="22"/>
          <w:szCs w:val="22"/>
        </w:rPr>
        <w:t>Week of March 2, 2026: Notice to Agencies</w:t>
      </w:r>
    </w:p>
    <w:p w14:paraId="6BB42527" w14:textId="77777777" w:rsidR="007022AD" w:rsidRPr="00034B11" w:rsidRDefault="007022AD" w:rsidP="007022AD">
      <w:pPr>
        <w:pStyle w:val="Footer"/>
        <w:numPr>
          <w:ilvl w:val="0"/>
          <w:numId w:val="4"/>
        </w:numPr>
        <w:tabs>
          <w:tab w:val="clear" w:pos="4320"/>
          <w:tab w:val="clear" w:pos="8640"/>
        </w:tabs>
        <w:rPr>
          <w:rFonts w:ascii="Palanquin" w:hAnsi="Palanquin" w:cs="Palanquin"/>
          <w:sz w:val="22"/>
          <w:szCs w:val="22"/>
        </w:rPr>
      </w:pPr>
      <w:r w:rsidRPr="00034B11">
        <w:rPr>
          <w:rFonts w:ascii="Palanquin" w:hAnsi="Palanquin" w:cs="Palanquin"/>
          <w:sz w:val="22"/>
          <w:szCs w:val="22"/>
        </w:rPr>
        <w:t>March 23, 2026: Completed Partnership Agreements due back to United Way Office</w:t>
      </w:r>
    </w:p>
    <w:p w14:paraId="79024BEA" w14:textId="77777777" w:rsidR="007022AD" w:rsidRPr="00034B11" w:rsidRDefault="007022AD" w:rsidP="007022AD">
      <w:pPr>
        <w:pStyle w:val="Footer"/>
        <w:tabs>
          <w:tab w:val="clear" w:pos="4320"/>
          <w:tab w:val="clear" w:pos="8640"/>
        </w:tabs>
        <w:rPr>
          <w:rFonts w:ascii="Palanquin" w:hAnsi="Palanquin" w:cs="Palanquin"/>
          <w:sz w:val="22"/>
          <w:szCs w:val="22"/>
        </w:rPr>
      </w:pPr>
    </w:p>
    <w:p w14:paraId="264EB945" w14:textId="1FBBDB54" w:rsidR="007022AD" w:rsidRPr="00034B11" w:rsidRDefault="007022AD" w:rsidP="007022AD">
      <w:pPr>
        <w:pStyle w:val="Footer"/>
        <w:numPr>
          <w:ilvl w:val="0"/>
          <w:numId w:val="2"/>
        </w:numPr>
        <w:tabs>
          <w:tab w:val="clear" w:pos="600"/>
          <w:tab w:val="clear" w:pos="4320"/>
          <w:tab w:val="clear" w:pos="8640"/>
          <w:tab w:val="num" w:pos="360"/>
        </w:tabs>
        <w:ind w:left="360"/>
        <w:rPr>
          <w:rFonts w:ascii="Palanquin" w:hAnsi="Palanquin" w:cs="Palanquin"/>
          <w:iCs/>
          <w:sz w:val="22"/>
          <w:szCs w:val="22"/>
        </w:rPr>
      </w:pPr>
      <w:r w:rsidRPr="00034B11">
        <w:rPr>
          <w:rFonts w:ascii="Palanquin" w:hAnsi="Palanquin" w:cs="Palanquin"/>
          <w:sz w:val="22"/>
          <w:szCs w:val="22"/>
        </w:rPr>
        <w:t xml:space="preserve">Applications and all supporting documents must be </w:t>
      </w:r>
      <w:r w:rsidRPr="00034B11">
        <w:rPr>
          <w:rFonts w:ascii="Palanquin" w:hAnsi="Palanquin" w:cs="Palanquin"/>
          <w:sz w:val="22"/>
          <w:szCs w:val="22"/>
          <w:u w:val="single"/>
        </w:rPr>
        <w:t>submitted electronically</w:t>
      </w:r>
      <w:r w:rsidRPr="00034B11">
        <w:rPr>
          <w:rFonts w:ascii="Palanquin" w:hAnsi="Palanquin" w:cs="Palanquin"/>
          <w:sz w:val="22"/>
          <w:szCs w:val="22"/>
        </w:rPr>
        <w:t xml:space="preserve"> by </w:t>
      </w:r>
      <w:r w:rsidR="007274DC" w:rsidRPr="00034B11">
        <w:rPr>
          <w:rFonts w:ascii="Palanquin" w:hAnsi="Palanquin" w:cs="Palanquin"/>
          <w:b/>
          <w:bCs/>
          <w:sz w:val="22"/>
          <w:szCs w:val="22"/>
        </w:rPr>
        <w:t>Noon on</w:t>
      </w:r>
      <w:r w:rsidR="007274DC" w:rsidRPr="00034B11">
        <w:rPr>
          <w:rFonts w:ascii="Palanquin" w:hAnsi="Palanquin" w:cs="Palanquin"/>
          <w:sz w:val="22"/>
          <w:szCs w:val="22"/>
        </w:rPr>
        <w:t xml:space="preserve"> </w:t>
      </w:r>
      <w:r w:rsidRPr="00034B11">
        <w:rPr>
          <w:rFonts w:ascii="Palanquin" w:hAnsi="Palanquin" w:cs="Palanquin"/>
          <w:b/>
          <w:bCs/>
          <w:sz w:val="22"/>
          <w:szCs w:val="22"/>
        </w:rPr>
        <w:t>Fri</w:t>
      </w:r>
      <w:r w:rsidRPr="00034B11">
        <w:rPr>
          <w:rFonts w:ascii="Palanquin" w:hAnsi="Palanquin" w:cs="Palanquin"/>
          <w:b/>
          <w:sz w:val="22"/>
          <w:szCs w:val="22"/>
        </w:rPr>
        <w:t>day, December 5, 202</w:t>
      </w:r>
      <w:r w:rsidR="00E70D54" w:rsidRPr="00034B11">
        <w:rPr>
          <w:rFonts w:ascii="Palanquin" w:hAnsi="Palanquin" w:cs="Palanquin"/>
          <w:b/>
          <w:sz w:val="22"/>
          <w:szCs w:val="22"/>
        </w:rPr>
        <w:t>5</w:t>
      </w:r>
      <w:r w:rsidRPr="00034B11">
        <w:rPr>
          <w:rFonts w:ascii="Palanquin" w:hAnsi="Palanquin" w:cs="Palanquin"/>
          <w:sz w:val="22"/>
          <w:szCs w:val="22"/>
        </w:rPr>
        <w:t xml:space="preserve"> to </w:t>
      </w:r>
      <w:hyperlink r:id="rId7" w:history="1">
        <w:r w:rsidRPr="006225B3">
          <w:rPr>
            <w:rStyle w:val="Hyperlink"/>
            <w:rFonts w:ascii="Palanquin" w:eastAsiaTheme="majorEastAsia" w:hAnsi="Palanquin" w:cs="Palanquin"/>
            <w:color w:val="auto"/>
            <w:sz w:val="22"/>
            <w:szCs w:val="22"/>
          </w:rPr>
          <w:t>ashley@marshfieldareaunitedway.org</w:t>
        </w:r>
      </w:hyperlink>
      <w:r w:rsidRPr="006225B3">
        <w:rPr>
          <w:rFonts w:ascii="Palanquin" w:hAnsi="Palanquin" w:cs="Palanquin"/>
          <w:sz w:val="22"/>
          <w:szCs w:val="22"/>
        </w:rPr>
        <w:t xml:space="preserve">.  </w:t>
      </w:r>
      <w:r w:rsidRPr="00034B11">
        <w:rPr>
          <w:rFonts w:ascii="Palanquin" w:hAnsi="Palanquin" w:cs="Palanquin"/>
          <w:sz w:val="22"/>
          <w:szCs w:val="22"/>
        </w:rPr>
        <w:t xml:space="preserve">Paper copies will not be accepted.  </w:t>
      </w:r>
    </w:p>
    <w:p w14:paraId="35264649" w14:textId="53147616" w:rsidR="007022AD" w:rsidRPr="00034B11" w:rsidRDefault="007022AD" w:rsidP="007022AD">
      <w:pPr>
        <w:pStyle w:val="Footer"/>
        <w:numPr>
          <w:ilvl w:val="0"/>
          <w:numId w:val="2"/>
        </w:numPr>
        <w:tabs>
          <w:tab w:val="clear" w:pos="600"/>
          <w:tab w:val="clear" w:pos="4320"/>
          <w:tab w:val="clear" w:pos="8640"/>
          <w:tab w:val="num" w:pos="360"/>
        </w:tabs>
        <w:ind w:left="360"/>
        <w:rPr>
          <w:rFonts w:ascii="Palanquin" w:hAnsi="Palanquin" w:cs="Palanquin"/>
          <w:sz w:val="22"/>
          <w:szCs w:val="22"/>
        </w:rPr>
      </w:pPr>
      <w:r w:rsidRPr="00034B11">
        <w:rPr>
          <w:rFonts w:ascii="Palanquin" w:hAnsi="Palanquin" w:cs="Palanquin"/>
          <w:sz w:val="22"/>
          <w:szCs w:val="22"/>
        </w:rPr>
        <w:t xml:space="preserve">Please </w:t>
      </w:r>
      <w:r w:rsidR="007274DC" w:rsidRPr="00034B11">
        <w:rPr>
          <w:rFonts w:ascii="Palanquin" w:hAnsi="Palanquin" w:cs="Palanquin"/>
          <w:sz w:val="22"/>
          <w:szCs w:val="22"/>
        </w:rPr>
        <w:t xml:space="preserve">refer to </w:t>
      </w:r>
      <w:r w:rsidR="00AF5CAC">
        <w:rPr>
          <w:rFonts w:ascii="Palanquin" w:hAnsi="Palanquin" w:cs="Palanquin"/>
          <w:sz w:val="22"/>
          <w:szCs w:val="22"/>
        </w:rPr>
        <w:t xml:space="preserve">the </w:t>
      </w:r>
      <w:r w:rsidR="00E57195">
        <w:rPr>
          <w:rFonts w:ascii="Palanquin" w:hAnsi="Palanquin" w:cs="Palanquin"/>
          <w:sz w:val="22"/>
          <w:szCs w:val="22"/>
        </w:rPr>
        <w:t>Document Checklist</w:t>
      </w:r>
      <w:r w:rsidR="007274DC" w:rsidRPr="00034B11">
        <w:rPr>
          <w:rFonts w:ascii="Palanquin" w:hAnsi="Palanquin" w:cs="Palanquin"/>
          <w:sz w:val="22"/>
          <w:szCs w:val="22"/>
        </w:rPr>
        <w:t xml:space="preserve"> for required documentation. Note that some documents are required one time only.</w:t>
      </w:r>
    </w:p>
    <w:p w14:paraId="18633D88" w14:textId="3F960278" w:rsidR="007022AD" w:rsidRPr="00034B11" w:rsidRDefault="007022AD" w:rsidP="007022AD">
      <w:pPr>
        <w:pStyle w:val="Footer"/>
        <w:numPr>
          <w:ilvl w:val="0"/>
          <w:numId w:val="2"/>
        </w:numPr>
        <w:tabs>
          <w:tab w:val="clear" w:pos="600"/>
          <w:tab w:val="clear" w:pos="4320"/>
          <w:tab w:val="clear" w:pos="8640"/>
          <w:tab w:val="num" w:pos="360"/>
        </w:tabs>
        <w:ind w:left="360"/>
        <w:rPr>
          <w:rFonts w:ascii="Palanquin" w:hAnsi="Palanquin" w:cs="Palanquin"/>
          <w:sz w:val="22"/>
          <w:szCs w:val="22"/>
        </w:rPr>
      </w:pPr>
      <w:r w:rsidRPr="00034B11">
        <w:rPr>
          <w:rFonts w:ascii="Palanquin" w:hAnsi="Palanquin" w:cs="Palanquin"/>
          <w:sz w:val="22"/>
          <w:szCs w:val="22"/>
        </w:rPr>
        <w:t xml:space="preserve">You may bring supplemental information such as brochures or newsletters to the </w:t>
      </w:r>
      <w:r w:rsidR="007274DC" w:rsidRPr="00034B11">
        <w:rPr>
          <w:rFonts w:ascii="Palanquin" w:hAnsi="Palanquin" w:cs="Palanquin"/>
          <w:sz w:val="22"/>
          <w:szCs w:val="22"/>
        </w:rPr>
        <w:t>Community Impact Committee interview</w:t>
      </w:r>
      <w:r w:rsidRPr="00034B11">
        <w:rPr>
          <w:rFonts w:ascii="Palanquin" w:hAnsi="Palanquin" w:cs="Palanquin"/>
          <w:sz w:val="22"/>
          <w:szCs w:val="22"/>
        </w:rPr>
        <w:t>; please do not submit with application.</w:t>
      </w:r>
    </w:p>
    <w:p w14:paraId="323C4A2C" w14:textId="77777777" w:rsidR="007022AD" w:rsidRPr="00034B11" w:rsidRDefault="007022AD" w:rsidP="007022AD">
      <w:pPr>
        <w:pStyle w:val="Footer"/>
        <w:numPr>
          <w:ilvl w:val="0"/>
          <w:numId w:val="2"/>
        </w:numPr>
        <w:tabs>
          <w:tab w:val="clear" w:pos="600"/>
          <w:tab w:val="clear" w:pos="4320"/>
          <w:tab w:val="clear" w:pos="8640"/>
          <w:tab w:val="num" w:pos="360"/>
        </w:tabs>
        <w:ind w:left="360"/>
        <w:rPr>
          <w:rFonts w:ascii="Palanquin" w:hAnsi="Palanquin" w:cs="Palanquin"/>
          <w:sz w:val="22"/>
          <w:szCs w:val="22"/>
        </w:rPr>
      </w:pPr>
      <w:r w:rsidRPr="00034B11">
        <w:rPr>
          <w:rFonts w:ascii="Palanquin" w:hAnsi="Palanquin" w:cs="Palanquin"/>
          <w:bCs/>
          <w:sz w:val="22"/>
          <w:szCs w:val="22"/>
        </w:rPr>
        <w:t xml:space="preserve">Answer all questions in the order given.  </w:t>
      </w:r>
    </w:p>
    <w:p w14:paraId="4DF64390" w14:textId="486216FB" w:rsidR="007022AD" w:rsidRPr="00034B11" w:rsidRDefault="007022AD" w:rsidP="007022AD">
      <w:pPr>
        <w:pStyle w:val="Footer"/>
        <w:numPr>
          <w:ilvl w:val="0"/>
          <w:numId w:val="2"/>
        </w:numPr>
        <w:tabs>
          <w:tab w:val="clear" w:pos="600"/>
          <w:tab w:val="clear" w:pos="4320"/>
          <w:tab w:val="clear" w:pos="8640"/>
          <w:tab w:val="num" w:pos="360"/>
        </w:tabs>
        <w:ind w:left="360"/>
        <w:rPr>
          <w:rFonts w:ascii="Palanquin" w:hAnsi="Palanquin" w:cs="Palanquin"/>
          <w:sz w:val="22"/>
          <w:szCs w:val="22"/>
        </w:rPr>
      </w:pPr>
      <w:r w:rsidRPr="00034B11">
        <w:rPr>
          <w:rFonts w:ascii="Palanquin" w:hAnsi="Palanquin" w:cs="Palanquin"/>
          <w:bCs/>
          <w:sz w:val="22"/>
          <w:szCs w:val="22"/>
        </w:rPr>
        <w:t>Be clear, concise, and complete.</w:t>
      </w:r>
    </w:p>
    <w:p w14:paraId="7B8AD362" w14:textId="49B6307D" w:rsidR="007022AD" w:rsidRPr="00034B11" w:rsidRDefault="007022AD" w:rsidP="007022AD">
      <w:pPr>
        <w:pStyle w:val="Footer"/>
        <w:numPr>
          <w:ilvl w:val="0"/>
          <w:numId w:val="2"/>
        </w:numPr>
        <w:tabs>
          <w:tab w:val="clear" w:pos="600"/>
          <w:tab w:val="clear" w:pos="4320"/>
          <w:tab w:val="clear" w:pos="8640"/>
          <w:tab w:val="num" w:pos="360"/>
        </w:tabs>
        <w:ind w:left="360"/>
        <w:rPr>
          <w:rFonts w:ascii="Palanquin" w:hAnsi="Palanquin" w:cs="Palanquin"/>
          <w:sz w:val="22"/>
          <w:szCs w:val="22"/>
        </w:rPr>
      </w:pPr>
      <w:r w:rsidRPr="00034B11">
        <w:rPr>
          <w:rFonts w:ascii="Palanquin" w:hAnsi="Palanquin" w:cs="Palanquin"/>
          <w:bCs/>
          <w:sz w:val="22"/>
          <w:szCs w:val="22"/>
        </w:rPr>
        <w:t>If you are applying for multiple programs, please submit one application, but clearly note each program you are apply for funding for within the application. Please note that all agencies (regardless of number of United Way funded programs) are eligible for up to 20% of the total grant dollars available for the 2026 funding year.</w:t>
      </w:r>
    </w:p>
    <w:p w14:paraId="17DC6245" w14:textId="77777777" w:rsidR="007022AD" w:rsidRPr="00034B11" w:rsidRDefault="007022AD" w:rsidP="007022AD">
      <w:pPr>
        <w:pStyle w:val="Footer"/>
        <w:numPr>
          <w:ilvl w:val="0"/>
          <w:numId w:val="2"/>
        </w:numPr>
        <w:tabs>
          <w:tab w:val="clear" w:pos="600"/>
          <w:tab w:val="clear" w:pos="4320"/>
          <w:tab w:val="clear" w:pos="8640"/>
          <w:tab w:val="num" w:pos="360"/>
        </w:tabs>
        <w:ind w:left="360"/>
        <w:rPr>
          <w:rFonts w:ascii="Palanquin" w:hAnsi="Palanquin" w:cs="Palanquin"/>
          <w:sz w:val="22"/>
          <w:szCs w:val="22"/>
        </w:rPr>
      </w:pPr>
      <w:r w:rsidRPr="00034B11">
        <w:rPr>
          <w:rFonts w:ascii="Palanquin" w:hAnsi="Palanquin" w:cs="Palanquin"/>
          <w:bCs/>
          <w:sz w:val="22"/>
          <w:szCs w:val="22"/>
        </w:rPr>
        <w:t>Late and/or incomplete applications will NOT be considered.</w:t>
      </w:r>
    </w:p>
    <w:p w14:paraId="179CBB46" w14:textId="77777777" w:rsidR="007022AD" w:rsidRPr="00034B11" w:rsidRDefault="007022AD" w:rsidP="007022AD">
      <w:pPr>
        <w:pStyle w:val="Footer"/>
        <w:tabs>
          <w:tab w:val="clear" w:pos="4320"/>
          <w:tab w:val="clear" w:pos="8640"/>
        </w:tabs>
        <w:rPr>
          <w:rFonts w:ascii="Palanquin" w:hAnsi="Palanquin" w:cs="Palanquin"/>
          <w:sz w:val="22"/>
          <w:szCs w:val="22"/>
        </w:rPr>
      </w:pPr>
    </w:p>
    <w:p w14:paraId="10090C3A" w14:textId="77777777" w:rsidR="007022AD" w:rsidRPr="00034B11" w:rsidRDefault="007022AD" w:rsidP="007022AD">
      <w:pPr>
        <w:pStyle w:val="Footer"/>
        <w:tabs>
          <w:tab w:val="clear" w:pos="4320"/>
          <w:tab w:val="clear" w:pos="8640"/>
        </w:tabs>
        <w:rPr>
          <w:rFonts w:ascii="Palanquin" w:hAnsi="Palanquin" w:cs="Palanquin"/>
          <w:sz w:val="22"/>
          <w:szCs w:val="22"/>
        </w:rPr>
      </w:pPr>
    </w:p>
    <w:p w14:paraId="47DDD856" w14:textId="77777777" w:rsidR="007022AD" w:rsidRPr="00034B11" w:rsidRDefault="007022AD" w:rsidP="00FD7C94">
      <w:pPr>
        <w:pStyle w:val="Footer"/>
        <w:tabs>
          <w:tab w:val="clear" w:pos="4320"/>
          <w:tab w:val="clear" w:pos="8640"/>
        </w:tabs>
        <w:ind w:firstLine="720"/>
        <w:rPr>
          <w:rFonts w:ascii="Palanquin" w:hAnsi="Palanquin" w:cs="Palanquin"/>
          <w:sz w:val="22"/>
          <w:szCs w:val="22"/>
        </w:rPr>
      </w:pPr>
    </w:p>
    <w:p w14:paraId="2824C11A" w14:textId="77777777" w:rsidR="007022AD" w:rsidRPr="00034B11" w:rsidRDefault="007022AD" w:rsidP="007022AD">
      <w:pPr>
        <w:pStyle w:val="Footer"/>
        <w:tabs>
          <w:tab w:val="clear" w:pos="4320"/>
          <w:tab w:val="clear" w:pos="8640"/>
        </w:tabs>
        <w:rPr>
          <w:rFonts w:ascii="Palanquin" w:hAnsi="Palanquin" w:cs="Palanquin"/>
          <w:b/>
          <w:sz w:val="22"/>
          <w:szCs w:val="22"/>
        </w:rPr>
      </w:pPr>
      <w:r w:rsidRPr="00034B11">
        <w:rPr>
          <w:rFonts w:ascii="Palanquin" w:hAnsi="Palanquin" w:cs="Palanquin"/>
          <w:b/>
          <w:sz w:val="22"/>
          <w:szCs w:val="22"/>
        </w:rPr>
        <w:lastRenderedPageBreak/>
        <w:t>FREQUENTLY ASKED QUESTIONS</w:t>
      </w:r>
    </w:p>
    <w:p w14:paraId="2510D2FF" w14:textId="77777777" w:rsidR="007022AD" w:rsidRPr="00034B11" w:rsidRDefault="007022AD" w:rsidP="007022AD">
      <w:pPr>
        <w:pStyle w:val="Footer"/>
        <w:tabs>
          <w:tab w:val="clear" w:pos="4320"/>
          <w:tab w:val="clear" w:pos="8640"/>
        </w:tabs>
        <w:rPr>
          <w:rFonts w:ascii="Palanquin" w:hAnsi="Palanquin" w:cs="Palanquin"/>
          <w:b/>
          <w:sz w:val="22"/>
          <w:szCs w:val="22"/>
        </w:rPr>
      </w:pPr>
    </w:p>
    <w:p w14:paraId="117B3E3B" w14:textId="77777777" w:rsidR="007022AD" w:rsidRPr="00034B11" w:rsidRDefault="007022AD" w:rsidP="007022AD">
      <w:pPr>
        <w:pStyle w:val="Footer"/>
        <w:numPr>
          <w:ilvl w:val="0"/>
          <w:numId w:val="3"/>
        </w:numPr>
        <w:tabs>
          <w:tab w:val="clear" w:pos="1080"/>
          <w:tab w:val="clear" w:pos="4320"/>
          <w:tab w:val="clear" w:pos="8640"/>
          <w:tab w:val="left" w:pos="360"/>
        </w:tabs>
        <w:ind w:left="360" w:hanging="360"/>
        <w:rPr>
          <w:rFonts w:ascii="Palanquin" w:hAnsi="Palanquin" w:cs="Palanquin"/>
          <w:sz w:val="22"/>
          <w:szCs w:val="22"/>
        </w:rPr>
      </w:pPr>
      <w:r w:rsidRPr="00034B11">
        <w:rPr>
          <w:rFonts w:ascii="Palanquin" w:hAnsi="Palanquin" w:cs="Palanquin"/>
          <w:b/>
          <w:sz w:val="22"/>
          <w:szCs w:val="22"/>
        </w:rPr>
        <w:t xml:space="preserve">What is a “health or human service agency?” </w:t>
      </w:r>
    </w:p>
    <w:p w14:paraId="3BEA4AF1" w14:textId="2649C9A8" w:rsidR="00486121" w:rsidRPr="00034B11" w:rsidRDefault="007022AD" w:rsidP="00486121">
      <w:pPr>
        <w:pStyle w:val="Footer"/>
        <w:tabs>
          <w:tab w:val="clear" w:pos="4320"/>
          <w:tab w:val="clear" w:pos="8640"/>
          <w:tab w:val="left" w:pos="360"/>
        </w:tabs>
        <w:ind w:left="360" w:hanging="360"/>
        <w:rPr>
          <w:rFonts w:ascii="Palanquin" w:hAnsi="Palanquin" w:cs="Palanquin"/>
          <w:sz w:val="22"/>
          <w:szCs w:val="22"/>
        </w:rPr>
      </w:pPr>
      <w:r w:rsidRPr="00034B11">
        <w:rPr>
          <w:rFonts w:ascii="Palanquin" w:hAnsi="Palanquin" w:cs="Palanquin"/>
          <w:b/>
          <w:sz w:val="22"/>
          <w:szCs w:val="22"/>
        </w:rPr>
        <w:tab/>
      </w:r>
      <w:r w:rsidRPr="00034B11">
        <w:rPr>
          <w:rFonts w:ascii="Palanquin" w:hAnsi="Palanquin" w:cs="Palanquin"/>
          <w:sz w:val="22"/>
          <w:szCs w:val="22"/>
        </w:rPr>
        <w:t xml:space="preserve">Those whose principal objective is to improve conditions necessary to achieve </w:t>
      </w:r>
      <w:r w:rsidRPr="00034B11">
        <w:rPr>
          <w:rFonts w:ascii="Palanquin" w:hAnsi="Palanquin" w:cs="Palanquin"/>
          <w:i/>
          <w:sz w:val="22"/>
          <w:szCs w:val="22"/>
        </w:rPr>
        <w:t>fundamental</w:t>
      </w:r>
      <w:r w:rsidRPr="00034B11">
        <w:rPr>
          <w:rFonts w:ascii="Palanquin" w:hAnsi="Palanquin" w:cs="Palanquin"/>
          <w:sz w:val="22"/>
          <w:szCs w:val="22"/>
        </w:rPr>
        <w:t xml:space="preserve"> physical, social, and/or psychological wellbeing.  We will consider funding health and human service </w:t>
      </w:r>
      <w:r w:rsidRPr="00034B11">
        <w:rPr>
          <w:rFonts w:ascii="Palanquin" w:hAnsi="Palanquin" w:cs="Palanquin"/>
          <w:i/>
          <w:sz w:val="22"/>
          <w:szCs w:val="22"/>
        </w:rPr>
        <w:t>programs</w:t>
      </w:r>
      <w:r w:rsidRPr="00034B11">
        <w:rPr>
          <w:rFonts w:ascii="Palanquin" w:hAnsi="Palanquin" w:cs="Palanquin"/>
          <w:sz w:val="22"/>
          <w:szCs w:val="22"/>
        </w:rPr>
        <w:t xml:space="preserve"> of agencies with other principal objectives, as long as the health or human service impact is clear.</w:t>
      </w:r>
    </w:p>
    <w:p w14:paraId="77C9FE28" w14:textId="77777777" w:rsidR="00486121" w:rsidRPr="00034B11" w:rsidRDefault="00486121" w:rsidP="00486121">
      <w:pPr>
        <w:pStyle w:val="Footer"/>
        <w:numPr>
          <w:ilvl w:val="0"/>
          <w:numId w:val="3"/>
        </w:numPr>
        <w:tabs>
          <w:tab w:val="clear" w:pos="4320"/>
          <w:tab w:val="clear" w:pos="8640"/>
          <w:tab w:val="left" w:pos="360"/>
        </w:tabs>
        <w:ind w:hanging="1080"/>
        <w:rPr>
          <w:rFonts w:ascii="Palanquin" w:hAnsi="Palanquin" w:cs="Palanquin"/>
          <w:b/>
          <w:sz w:val="22"/>
          <w:szCs w:val="22"/>
        </w:rPr>
      </w:pPr>
      <w:r w:rsidRPr="00034B11">
        <w:rPr>
          <w:rFonts w:ascii="Palanquin" w:hAnsi="Palanquin" w:cs="Palanquin"/>
          <w:b/>
          <w:sz w:val="22"/>
          <w:szCs w:val="22"/>
        </w:rPr>
        <w:t>What geographic area does Marshfield Area United Way fund?</w:t>
      </w:r>
    </w:p>
    <w:p w14:paraId="1B28335A" w14:textId="57DDBC98" w:rsidR="00486121" w:rsidRPr="00034B11" w:rsidRDefault="00486121" w:rsidP="00486121">
      <w:pPr>
        <w:pStyle w:val="Footer"/>
        <w:tabs>
          <w:tab w:val="clear" w:pos="4320"/>
          <w:tab w:val="clear" w:pos="8640"/>
          <w:tab w:val="left" w:pos="360"/>
        </w:tabs>
        <w:ind w:left="360" w:hanging="360"/>
        <w:rPr>
          <w:rFonts w:ascii="Palanquin" w:hAnsi="Palanquin" w:cs="Palanquin"/>
          <w:sz w:val="22"/>
          <w:szCs w:val="22"/>
        </w:rPr>
      </w:pPr>
      <w:r w:rsidRPr="00034B11">
        <w:rPr>
          <w:rFonts w:ascii="Palanquin" w:hAnsi="Palanquin" w:cs="Palanquin"/>
          <w:sz w:val="22"/>
          <w:szCs w:val="22"/>
        </w:rPr>
        <w:tab/>
        <w:t xml:space="preserve">We support services provided in Arpin, Auburndale, </w:t>
      </w:r>
      <w:proofErr w:type="spellStart"/>
      <w:r w:rsidRPr="00034B11">
        <w:rPr>
          <w:rFonts w:ascii="Palanquin" w:hAnsi="Palanquin" w:cs="Palanquin"/>
          <w:sz w:val="22"/>
          <w:szCs w:val="22"/>
        </w:rPr>
        <w:t>Granton</w:t>
      </w:r>
      <w:proofErr w:type="spellEnd"/>
      <w:r w:rsidRPr="00034B11">
        <w:rPr>
          <w:rFonts w:ascii="Palanquin" w:hAnsi="Palanquin" w:cs="Palanquin"/>
          <w:sz w:val="22"/>
          <w:szCs w:val="22"/>
        </w:rPr>
        <w:t xml:space="preserve">, Greenwood, Loyal, Marshfield, Neillsville, Pittsville, Spencer and Stratford.  For multi-county agencies, the proposed </w:t>
      </w:r>
      <w:r w:rsidR="007274DC" w:rsidRPr="00034B11">
        <w:rPr>
          <w:rFonts w:ascii="Palanquin" w:hAnsi="Palanquin" w:cs="Palanquin"/>
          <w:sz w:val="22"/>
          <w:szCs w:val="22"/>
        </w:rPr>
        <w:t xml:space="preserve">reach </w:t>
      </w:r>
      <w:r w:rsidRPr="00034B11">
        <w:rPr>
          <w:rFonts w:ascii="Palanquin" w:hAnsi="Palanquin" w:cs="Palanquin"/>
          <w:sz w:val="22"/>
          <w:szCs w:val="22"/>
        </w:rPr>
        <w:t>and outcomes as well as</w:t>
      </w:r>
      <w:r w:rsidR="007274DC" w:rsidRPr="00034B11">
        <w:rPr>
          <w:rFonts w:ascii="Palanquin" w:hAnsi="Palanquin" w:cs="Palanquin"/>
          <w:sz w:val="22"/>
          <w:szCs w:val="22"/>
        </w:rPr>
        <w:t xml:space="preserve"> </w:t>
      </w:r>
      <w:r w:rsidRPr="00034B11">
        <w:rPr>
          <w:rFonts w:ascii="Palanquin" w:hAnsi="Palanquin" w:cs="Palanquin"/>
          <w:sz w:val="22"/>
          <w:szCs w:val="22"/>
        </w:rPr>
        <w:t>the budget should reflect only those services provided locally.</w:t>
      </w:r>
    </w:p>
    <w:p w14:paraId="22ADD1F2" w14:textId="77777777" w:rsidR="007274DC" w:rsidRPr="00034B11" w:rsidRDefault="007274DC" w:rsidP="007274DC">
      <w:pPr>
        <w:pStyle w:val="Footer"/>
        <w:numPr>
          <w:ilvl w:val="0"/>
          <w:numId w:val="3"/>
        </w:numPr>
        <w:tabs>
          <w:tab w:val="clear" w:pos="4320"/>
          <w:tab w:val="clear" w:pos="8640"/>
          <w:tab w:val="left" w:pos="360"/>
        </w:tabs>
        <w:ind w:left="360" w:hanging="360"/>
        <w:rPr>
          <w:rFonts w:ascii="Palanquin" w:hAnsi="Palanquin" w:cs="Palanquin"/>
          <w:b/>
          <w:sz w:val="22"/>
          <w:szCs w:val="22"/>
        </w:rPr>
      </w:pPr>
      <w:r w:rsidRPr="00034B11">
        <w:rPr>
          <w:rFonts w:ascii="Palanquin" w:hAnsi="Palanquin" w:cs="Palanquin"/>
          <w:b/>
          <w:sz w:val="22"/>
          <w:szCs w:val="22"/>
        </w:rPr>
        <w:t>What are United Way’s Impact Areas?</w:t>
      </w:r>
    </w:p>
    <w:p w14:paraId="015BF0AF" w14:textId="77777777" w:rsidR="007274DC" w:rsidRPr="00034B11" w:rsidRDefault="007274DC" w:rsidP="007274DC">
      <w:pPr>
        <w:pStyle w:val="Footer"/>
        <w:tabs>
          <w:tab w:val="clear" w:pos="4320"/>
          <w:tab w:val="clear" w:pos="8640"/>
          <w:tab w:val="left" w:pos="360"/>
        </w:tabs>
        <w:ind w:left="360"/>
        <w:rPr>
          <w:rFonts w:ascii="Palanquin" w:hAnsi="Palanquin" w:cs="Palanquin"/>
          <w:bCs/>
          <w:sz w:val="22"/>
          <w:szCs w:val="22"/>
        </w:rPr>
      </w:pPr>
      <w:r w:rsidRPr="00034B11">
        <w:rPr>
          <w:rFonts w:ascii="Palanquin" w:hAnsi="Palanquin" w:cs="Palanquin"/>
          <w:bCs/>
          <w:sz w:val="22"/>
          <w:szCs w:val="22"/>
        </w:rPr>
        <w:t>Our three funding priorities are Youth Opportunity, Financial Security, and Healthy Community. Details on these funding focus areas, their reach, and outcomes can be reviewed in Appendix A.</w:t>
      </w:r>
    </w:p>
    <w:p w14:paraId="04B7FB84" w14:textId="77777777" w:rsidR="007274DC" w:rsidRPr="00034B11" w:rsidRDefault="007274DC" w:rsidP="007274DC">
      <w:pPr>
        <w:pStyle w:val="Footer"/>
        <w:numPr>
          <w:ilvl w:val="0"/>
          <w:numId w:val="3"/>
        </w:numPr>
        <w:tabs>
          <w:tab w:val="clear" w:pos="4320"/>
          <w:tab w:val="clear" w:pos="8640"/>
          <w:tab w:val="left" w:pos="360"/>
        </w:tabs>
        <w:ind w:left="360" w:hanging="360"/>
        <w:rPr>
          <w:rFonts w:ascii="Palanquin" w:hAnsi="Palanquin" w:cs="Palanquin"/>
          <w:b/>
          <w:sz w:val="22"/>
          <w:szCs w:val="22"/>
        </w:rPr>
      </w:pPr>
      <w:r w:rsidRPr="00034B11">
        <w:rPr>
          <w:rFonts w:ascii="Palanquin" w:hAnsi="Palanquin" w:cs="Palanquin"/>
          <w:b/>
          <w:sz w:val="22"/>
          <w:szCs w:val="22"/>
        </w:rPr>
        <w:t>Why is some of the information requested in more than one place?</w:t>
      </w:r>
    </w:p>
    <w:p w14:paraId="21389E5E" w14:textId="77777777" w:rsidR="007274DC" w:rsidRPr="00034B11" w:rsidRDefault="007274DC" w:rsidP="007274DC">
      <w:pPr>
        <w:pStyle w:val="Footer"/>
        <w:tabs>
          <w:tab w:val="clear" w:pos="4320"/>
          <w:tab w:val="clear" w:pos="8640"/>
          <w:tab w:val="left" w:pos="360"/>
        </w:tabs>
        <w:ind w:left="360" w:hanging="360"/>
        <w:rPr>
          <w:rFonts w:ascii="Palanquin" w:hAnsi="Palanquin" w:cs="Palanquin"/>
          <w:sz w:val="22"/>
          <w:szCs w:val="22"/>
        </w:rPr>
      </w:pPr>
      <w:r w:rsidRPr="00034B11">
        <w:rPr>
          <w:rFonts w:ascii="Palanquin" w:hAnsi="Palanquin" w:cs="Palanquin"/>
          <w:b/>
          <w:sz w:val="22"/>
          <w:szCs w:val="22"/>
        </w:rPr>
        <w:tab/>
      </w:r>
      <w:r w:rsidRPr="00034B11">
        <w:rPr>
          <w:rFonts w:ascii="Palanquin" w:hAnsi="Palanquin" w:cs="Palanquin"/>
          <w:sz w:val="22"/>
          <w:szCs w:val="22"/>
        </w:rPr>
        <w:t>The redundancy is intentional.  It makes it easier for the Community Impact Committee to quickly review a number of applications.  Thank you for your understanding.</w:t>
      </w:r>
    </w:p>
    <w:p w14:paraId="1083D38A" w14:textId="33A50A7C" w:rsidR="007022AD" w:rsidRPr="00034B11" w:rsidRDefault="007022AD" w:rsidP="007022AD">
      <w:pPr>
        <w:pStyle w:val="Footer"/>
        <w:numPr>
          <w:ilvl w:val="0"/>
          <w:numId w:val="3"/>
        </w:numPr>
        <w:tabs>
          <w:tab w:val="clear" w:pos="1080"/>
          <w:tab w:val="clear" w:pos="4320"/>
          <w:tab w:val="clear" w:pos="8640"/>
          <w:tab w:val="left" w:pos="360"/>
        </w:tabs>
        <w:ind w:left="360" w:hanging="360"/>
        <w:rPr>
          <w:rFonts w:ascii="Palanquin" w:hAnsi="Palanquin" w:cs="Palanquin"/>
          <w:b/>
          <w:sz w:val="22"/>
          <w:szCs w:val="22"/>
        </w:rPr>
      </w:pPr>
      <w:r w:rsidRPr="00034B11">
        <w:rPr>
          <w:rFonts w:ascii="Palanquin" w:hAnsi="Palanquin" w:cs="Palanquin"/>
          <w:b/>
          <w:sz w:val="22"/>
          <w:szCs w:val="22"/>
        </w:rPr>
        <w:t>Appendix A is new to the application. Do I need to complete it? If yes, how do I complete it?</w:t>
      </w:r>
    </w:p>
    <w:p w14:paraId="780D66DA" w14:textId="7098EB42" w:rsidR="007022AD" w:rsidRPr="00034B11" w:rsidRDefault="007022AD" w:rsidP="007022AD">
      <w:pPr>
        <w:pStyle w:val="Footer"/>
        <w:tabs>
          <w:tab w:val="clear" w:pos="4320"/>
          <w:tab w:val="clear" w:pos="8640"/>
          <w:tab w:val="left" w:pos="360"/>
        </w:tabs>
        <w:ind w:left="360"/>
        <w:rPr>
          <w:rFonts w:ascii="Palanquin" w:hAnsi="Palanquin" w:cs="Palanquin"/>
          <w:bCs/>
          <w:sz w:val="22"/>
          <w:szCs w:val="22"/>
        </w:rPr>
      </w:pPr>
      <w:r w:rsidRPr="00034B11">
        <w:rPr>
          <w:rFonts w:ascii="Palanquin" w:hAnsi="Palanquin" w:cs="Palanquin"/>
          <w:bCs/>
          <w:sz w:val="22"/>
          <w:szCs w:val="22"/>
        </w:rPr>
        <w:t xml:space="preserve">You must submit the Impact Area sheet(s) </w:t>
      </w:r>
      <w:r w:rsidR="00352171" w:rsidRPr="00034B11">
        <w:rPr>
          <w:rFonts w:ascii="Palanquin" w:hAnsi="Palanquin" w:cs="Palanquin"/>
          <w:bCs/>
          <w:sz w:val="22"/>
          <w:szCs w:val="22"/>
        </w:rPr>
        <w:t xml:space="preserve">of Appendix A </w:t>
      </w:r>
      <w:r w:rsidRPr="00034B11">
        <w:rPr>
          <w:rFonts w:ascii="Palanquin" w:hAnsi="Palanquin" w:cs="Palanquin"/>
          <w:bCs/>
          <w:sz w:val="22"/>
          <w:szCs w:val="22"/>
        </w:rPr>
        <w:t>which include Reach and Outcomes that your program will report on. Your program may select Reach and Outcomes from more than one Impact Area. You</w:t>
      </w:r>
      <w:r w:rsidR="007274DC" w:rsidRPr="00034B11">
        <w:rPr>
          <w:rFonts w:ascii="Palanquin" w:hAnsi="Palanquin" w:cs="Palanquin"/>
          <w:bCs/>
          <w:sz w:val="22"/>
          <w:szCs w:val="22"/>
        </w:rPr>
        <w:t>r</w:t>
      </w:r>
      <w:r w:rsidRPr="00034B11">
        <w:rPr>
          <w:rFonts w:ascii="Palanquin" w:hAnsi="Palanquin" w:cs="Palanquin"/>
          <w:bCs/>
          <w:sz w:val="22"/>
          <w:szCs w:val="22"/>
        </w:rPr>
        <w:t xml:space="preserve"> program must select a total of at least </w:t>
      </w:r>
      <w:r w:rsidR="00CC176F" w:rsidRPr="00034B11">
        <w:rPr>
          <w:rFonts w:ascii="Palanquin" w:hAnsi="Palanquin" w:cs="Palanquin"/>
          <w:bCs/>
          <w:sz w:val="22"/>
          <w:szCs w:val="22"/>
        </w:rPr>
        <w:t>two</w:t>
      </w:r>
      <w:r w:rsidRPr="00034B11">
        <w:rPr>
          <w:rFonts w:ascii="Palanquin" w:hAnsi="Palanquin" w:cs="Palanquin"/>
          <w:bCs/>
          <w:sz w:val="22"/>
          <w:szCs w:val="22"/>
        </w:rPr>
        <w:t xml:space="preserve"> (</w:t>
      </w:r>
      <w:r w:rsidR="00CC176F" w:rsidRPr="00034B11">
        <w:rPr>
          <w:rFonts w:ascii="Palanquin" w:hAnsi="Palanquin" w:cs="Palanquin"/>
          <w:bCs/>
          <w:sz w:val="22"/>
          <w:szCs w:val="22"/>
        </w:rPr>
        <w:t>2</w:t>
      </w:r>
      <w:r w:rsidRPr="00034B11">
        <w:rPr>
          <w:rFonts w:ascii="Palanquin" w:hAnsi="Palanquin" w:cs="Palanquin"/>
          <w:bCs/>
          <w:sz w:val="22"/>
          <w:szCs w:val="22"/>
        </w:rPr>
        <w:t xml:space="preserve">) Reach and </w:t>
      </w:r>
      <w:r w:rsidR="00CC176F" w:rsidRPr="00034B11">
        <w:rPr>
          <w:rFonts w:ascii="Palanquin" w:hAnsi="Palanquin" w:cs="Palanquin"/>
          <w:bCs/>
          <w:sz w:val="22"/>
          <w:szCs w:val="22"/>
        </w:rPr>
        <w:t>two</w:t>
      </w:r>
      <w:r w:rsidRPr="00034B11">
        <w:rPr>
          <w:rFonts w:ascii="Palanquin" w:hAnsi="Palanquin" w:cs="Palanquin"/>
          <w:bCs/>
          <w:sz w:val="22"/>
          <w:szCs w:val="22"/>
        </w:rPr>
        <w:t xml:space="preserve"> (</w:t>
      </w:r>
      <w:r w:rsidR="00CC176F" w:rsidRPr="00034B11">
        <w:rPr>
          <w:rFonts w:ascii="Palanquin" w:hAnsi="Palanquin" w:cs="Palanquin"/>
          <w:bCs/>
          <w:sz w:val="22"/>
          <w:szCs w:val="22"/>
        </w:rPr>
        <w:t>2</w:t>
      </w:r>
      <w:r w:rsidRPr="00034B11">
        <w:rPr>
          <w:rFonts w:ascii="Palanquin" w:hAnsi="Palanquin" w:cs="Palanquin"/>
          <w:bCs/>
          <w:sz w:val="22"/>
          <w:szCs w:val="22"/>
        </w:rPr>
        <w:t>) Outcomes for your application and include the corresponding projected numbers served.</w:t>
      </w:r>
      <w:r w:rsidR="00CC176F" w:rsidRPr="00034B11">
        <w:rPr>
          <w:rFonts w:ascii="Palanquin" w:hAnsi="Palanquin" w:cs="Palanquin"/>
          <w:bCs/>
          <w:sz w:val="22"/>
          <w:szCs w:val="22"/>
        </w:rPr>
        <w:t xml:space="preserve"> These are the data points you will report on throughout the funding cycle.</w:t>
      </w:r>
    </w:p>
    <w:p w14:paraId="180B2930" w14:textId="77777777" w:rsidR="007274DC" w:rsidRPr="00034B11" w:rsidRDefault="007022AD" w:rsidP="007022AD">
      <w:pPr>
        <w:pStyle w:val="Footer"/>
        <w:numPr>
          <w:ilvl w:val="0"/>
          <w:numId w:val="3"/>
        </w:numPr>
        <w:tabs>
          <w:tab w:val="clear" w:pos="1080"/>
          <w:tab w:val="clear" w:pos="4320"/>
          <w:tab w:val="clear" w:pos="8640"/>
          <w:tab w:val="left" w:pos="360"/>
        </w:tabs>
        <w:ind w:left="360" w:hanging="360"/>
        <w:rPr>
          <w:rFonts w:ascii="Palanquin" w:hAnsi="Palanquin" w:cs="Palanquin"/>
          <w:sz w:val="22"/>
          <w:szCs w:val="22"/>
        </w:rPr>
      </w:pPr>
      <w:r w:rsidRPr="00034B11">
        <w:rPr>
          <w:rFonts w:ascii="Palanquin" w:hAnsi="Palanquin" w:cs="Palanquin"/>
          <w:b/>
          <w:sz w:val="22"/>
          <w:szCs w:val="22"/>
        </w:rPr>
        <w:t xml:space="preserve">What period should I use for </w:t>
      </w:r>
      <w:r w:rsidR="00CC176F" w:rsidRPr="00034B11">
        <w:rPr>
          <w:rFonts w:ascii="Palanquin" w:hAnsi="Palanquin" w:cs="Palanquin"/>
          <w:b/>
          <w:sz w:val="22"/>
          <w:szCs w:val="22"/>
        </w:rPr>
        <w:t>my reporting</w:t>
      </w:r>
      <w:r w:rsidRPr="00034B11">
        <w:rPr>
          <w:rFonts w:ascii="Palanquin" w:hAnsi="Palanquin" w:cs="Palanquin"/>
          <w:b/>
          <w:sz w:val="22"/>
          <w:szCs w:val="22"/>
        </w:rPr>
        <w:t>?</w:t>
      </w:r>
    </w:p>
    <w:p w14:paraId="686842C1" w14:textId="386F11D0" w:rsidR="00486121" w:rsidRPr="00034B11" w:rsidRDefault="007022AD" w:rsidP="008E4FA0">
      <w:pPr>
        <w:pStyle w:val="Footer"/>
        <w:tabs>
          <w:tab w:val="clear" w:pos="4320"/>
          <w:tab w:val="clear" w:pos="8640"/>
          <w:tab w:val="left" w:pos="360"/>
        </w:tabs>
        <w:ind w:left="360"/>
        <w:rPr>
          <w:rFonts w:ascii="Palanquin" w:hAnsi="Palanquin" w:cs="Palanquin"/>
          <w:sz w:val="22"/>
          <w:szCs w:val="22"/>
        </w:rPr>
      </w:pPr>
      <w:r w:rsidRPr="00034B11">
        <w:rPr>
          <w:rFonts w:ascii="Palanquin" w:hAnsi="Palanquin" w:cs="Palanquin"/>
          <w:sz w:val="22"/>
          <w:szCs w:val="22"/>
        </w:rPr>
        <w:t xml:space="preserve">We are requesting a </w:t>
      </w:r>
      <w:r w:rsidR="001B7615" w:rsidRPr="00034B11">
        <w:rPr>
          <w:rFonts w:ascii="Palanquin" w:hAnsi="Palanquin" w:cs="Palanquin"/>
          <w:sz w:val="22"/>
          <w:szCs w:val="22"/>
        </w:rPr>
        <w:t>12-month</w:t>
      </w:r>
      <w:r w:rsidRPr="00034B11">
        <w:rPr>
          <w:rFonts w:ascii="Palanquin" w:hAnsi="Palanquin" w:cs="Palanquin"/>
          <w:sz w:val="22"/>
          <w:szCs w:val="22"/>
        </w:rPr>
        <w:t xml:space="preserve"> period</w:t>
      </w:r>
      <w:r w:rsidR="00486121" w:rsidRPr="00034B11">
        <w:rPr>
          <w:rFonts w:ascii="Palanquin" w:hAnsi="Palanquin" w:cs="Palanquin"/>
          <w:sz w:val="22"/>
          <w:szCs w:val="22"/>
        </w:rPr>
        <w:t xml:space="preserve"> as our committee is looking to understand </w:t>
      </w:r>
      <w:r w:rsidRPr="00034B11">
        <w:rPr>
          <w:rFonts w:ascii="Palanquin" w:hAnsi="Palanquin" w:cs="Palanquin"/>
          <w:sz w:val="22"/>
          <w:szCs w:val="22"/>
        </w:rPr>
        <w:t>what it take</w:t>
      </w:r>
      <w:r w:rsidR="00486121" w:rsidRPr="00034B11">
        <w:rPr>
          <w:rFonts w:ascii="Palanquin" w:hAnsi="Palanquin" w:cs="Palanquin"/>
          <w:sz w:val="22"/>
          <w:szCs w:val="22"/>
        </w:rPr>
        <w:t>s</w:t>
      </w:r>
      <w:r w:rsidRPr="00034B11">
        <w:rPr>
          <w:rFonts w:ascii="Palanquin" w:hAnsi="Palanquin" w:cs="Palanquin"/>
          <w:sz w:val="22"/>
          <w:szCs w:val="22"/>
        </w:rPr>
        <w:t xml:space="preserve"> to operate </w:t>
      </w:r>
      <w:r w:rsidR="007274DC" w:rsidRPr="00034B11">
        <w:rPr>
          <w:rFonts w:ascii="Palanquin" w:hAnsi="Palanquin" w:cs="Palanquin"/>
          <w:sz w:val="22"/>
          <w:szCs w:val="22"/>
        </w:rPr>
        <w:t>each</w:t>
      </w:r>
      <w:r w:rsidRPr="00034B11">
        <w:rPr>
          <w:rFonts w:ascii="Palanquin" w:hAnsi="Palanquin" w:cs="Palanquin"/>
          <w:sz w:val="22"/>
          <w:szCs w:val="22"/>
        </w:rPr>
        <w:t xml:space="preserve"> program for one year.</w:t>
      </w:r>
      <w:r w:rsidR="00CC176F" w:rsidRPr="00034B11">
        <w:rPr>
          <w:rFonts w:ascii="Palanquin" w:hAnsi="Palanquin" w:cs="Palanquin"/>
          <w:sz w:val="22"/>
          <w:szCs w:val="22"/>
        </w:rPr>
        <w:t xml:space="preserve"> </w:t>
      </w:r>
    </w:p>
    <w:p w14:paraId="73716B55" w14:textId="3AE190FD" w:rsidR="007022AD" w:rsidRPr="00034B11" w:rsidRDefault="00CC176F" w:rsidP="007022AD">
      <w:pPr>
        <w:pStyle w:val="Footer"/>
        <w:tabs>
          <w:tab w:val="clear" w:pos="4320"/>
          <w:tab w:val="clear" w:pos="8640"/>
          <w:tab w:val="left" w:pos="360"/>
        </w:tabs>
        <w:ind w:left="360"/>
        <w:rPr>
          <w:rFonts w:ascii="Palanquin" w:hAnsi="Palanquin" w:cs="Palanquin"/>
          <w:sz w:val="22"/>
          <w:szCs w:val="22"/>
        </w:rPr>
      </w:pPr>
      <w:r w:rsidRPr="00034B11">
        <w:rPr>
          <w:rFonts w:ascii="Palanquin" w:hAnsi="Palanquin" w:cs="Palanquin"/>
          <w:sz w:val="22"/>
          <w:szCs w:val="22"/>
        </w:rPr>
        <w:t xml:space="preserve">For numbers served, we ask for </w:t>
      </w:r>
      <w:r w:rsidR="007274DC" w:rsidRPr="00034B11">
        <w:rPr>
          <w:rFonts w:ascii="Palanquin" w:hAnsi="Palanquin" w:cs="Palanquin"/>
          <w:sz w:val="22"/>
          <w:szCs w:val="22"/>
        </w:rPr>
        <w:t xml:space="preserve">reporting on </w:t>
      </w:r>
      <w:r w:rsidRPr="00034B11">
        <w:rPr>
          <w:rFonts w:ascii="Palanquin" w:hAnsi="Palanquin" w:cs="Palanquin"/>
          <w:sz w:val="22"/>
          <w:szCs w:val="22"/>
        </w:rPr>
        <w:t>the funding cycle year which is April 1 thorough the following March 31 (</w:t>
      </w:r>
      <w:r w:rsidR="00882D04" w:rsidRPr="00034B11">
        <w:rPr>
          <w:rFonts w:ascii="Palanquin" w:hAnsi="Palanquin" w:cs="Palanquin"/>
          <w:sz w:val="22"/>
          <w:szCs w:val="22"/>
        </w:rPr>
        <w:t>with some data requested for the first six months of the cycle)</w:t>
      </w:r>
      <w:r w:rsidRPr="00034B11">
        <w:rPr>
          <w:rFonts w:ascii="Palanquin" w:hAnsi="Palanquin" w:cs="Palanquin"/>
          <w:sz w:val="22"/>
          <w:szCs w:val="22"/>
        </w:rPr>
        <w:t>.</w:t>
      </w:r>
    </w:p>
    <w:p w14:paraId="04A0BD53" w14:textId="55B195E4" w:rsidR="00882D04" w:rsidRPr="00034B11" w:rsidRDefault="00882D04" w:rsidP="007022AD">
      <w:pPr>
        <w:pStyle w:val="Footer"/>
        <w:tabs>
          <w:tab w:val="clear" w:pos="4320"/>
          <w:tab w:val="clear" w:pos="8640"/>
          <w:tab w:val="left" w:pos="360"/>
        </w:tabs>
        <w:ind w:left="360"/>
        <w:rPr>
          <w:rFonts w:ascii="Palanquin" w:hAnsi="Palanquin" w:cs="Palanquin"/>
          <w:sz w:val="22"/>
          <w:szCs w:val="22"/>
        </w:rPr>
      </w:pPr>
      <w:r w:rsidRPr="00034B11">
        <w:rPr>
          <w:rFonts w:ascii="Palanquin" w:hAnsi="Palanquin" w:cs="Palanquin"/>
          <w:sz w:val="22"/>
          <w:szCs w:val="22"/>
        </w:rPr>
        <w:t xml:space="preserve">For budget and finance related data, </w:t>
      </w:r>
      <w:r w:rsidR="00581FF2" w:rsidRPr="00034B11">
        <w:rPr>
          <w:rFonts w:ascii="Palanquin" w:hAnsi="Palanquin" w:cs="Palanquin"/>
          <w:sz w:val="22"/>
          <w:szCs w:val="22"/>
        </w:rPr>
        <w:t xml:space="preserve">we </w:t>
      </w:r>
      <w:r w:rsidR="007274DC" w:rsidRPr="00034B11">
        <w:rPr>
          <w:rFonts w:ascii="Palanquin" w:hAnsi="Palanquin" w:cs="Palanquin"/>
          <w:sz w:val="22"/>
          <w:szCs w:val="22"/>
        </w:rPr>
        <w:t>ask you to</w:t>
      </w:r>
      <w:r w:rsidRPr="00034B11">
        <w:rPr>
          <w:rFonts w:ascii="Palanquin" w:hAnsi="Palanquin" w:cs="Palanquin"/>
          <w:sz w:val="22"/>
          <w:szCs w:val="22"/>
        </w:rPr>
        <w:t xml:space="preserve"> report on your agency’s fiscal year.</w:t>
      </w:r>
    </w:p>
    <w:p w14:paraId="4A1A7599" w14:textId="77777777" w:rsidR="008E4FA0" w:rsidRPr="00034B11" w:rsidRDefault="008E4FA0" w:rsidP="008E4FA0">
      <w:pPr>
        <w:pStyle w:val="Footer"/>
        <w:numPr>
          <w:ilvl w:val="0"/>
          <w:numId w:val="3"/>
        </w:numPr>
        <w:tabs>
          <w:tab w:val="clear" w:pos="1080"/>
          <w:tab w:val="clear" w:pos="4320"/>
          <w:tab w:val="clear" w:pos="8640"/>
          <w:tab w:val="left" w:pos="360"/>
        </w:tabs>
        <w:ind w:left="360" w:hanging="360"/>
        <w:rPr>
          <w:rFonts w:ascii="Palanquin" w:hAnsi="Palanquin" w:cs="Palanquin"/>
          <w:b/>
          <w:sz w:val="22"/>
          <w:szCs w:val="22"/>
        </w:rPr>
      </w:pPr>
      <w:r w:rsidRPr="00034B11">
        <w:rPr>
          <w:rFonts w:ascii="Palanquin" w:hAnsi="Palanquin" w:cs="Palanquin"/>
          <w:b/>
          <w:sz w:val="22"/>
          <w:szCs w:val="22"/>
        </w:rPr>
        <w:t>What is the Program Budget?</w:t>
      </w:r>
      <w:r w:rsidRPr="00034B11">
        <w:rPr>
          <w:rFonts w:ascii="Palanquin" w:hAnsi="Palanquin" w:cs="Palanquin"/>
          <w:sz w:val="22"/>
          <w:szCs w:val="22"/>
        </w:rPr>
        <w:t xml:space="preserve"> </w:t>
      </w:r>
    </w:p>
    <w:p w14:paraId="741E4559" w14:textId="173295A8" w:rsidR="008E4FA0" w:rsidRPr="00034B11" w:rsidRDefault="008E4FA0" w:rsidP="008E4FA0">
      <w:pPr>
        <w:pStyle w:val="Footer"/>
        <w:tabs>
          <w:tab w:val="clear" w:pos="4320"/>
          <w:tab w:val="clear" w:pos="8640"/>
          <w:tab w:val="left" w:pos="360"/>
        </w:tabs>
        <w:ind w:left="360" w:hanging="360"/>
        <w:rPr>
          <w:rFonts w:ascii="Palanquin" w:hAnsi="Palanquin" w:cs="Palanquin"/>
          <w:b/>
          <w:sz w:val="22"/>
          <w:szCs w:val="22"/>
        </w:rPr>
      </w:pPr>
      <w:r w:rsidRPr="00034B11">
        <w:rPr>
          <w:rFonts w:ascii="Palanquin" w:hAnsi="Palanquin" w:cs="Palanquin"/>
          <w:sz w:val="22"/>
          <w:szCs w:val="22"/>
        </w:rPr>
        <w:tab/>
        <w:t xml:space="preserve">We fund specific programs or services for which the impact can be clearly identified, rather than providing general agency funding.  Some very small agencies may have just one program.  </w:t>
      </w:r>
      <w:r w:rsidRPr="00034B11">
        <w:rPr>
          <w:rFonts w:ascii="Palanquin" w:hAnsi="Palanquin" w:cs="Palanquin"/>
          <w:sz w:val="22"/>
          <w:szCs w:val="22"/>
        </w:rPr>
        <w:lastRenderedPageBreak/>
        <w:t xml:space="preserve">In that case, your Program Budget may be your entire agency budget. For multi-county agencies, the budget should reflect only services to be provided in the Marshfield Area. </w:t>
      </w:r>
    </w:p>
    <w:p w14:paraId="5E84964C" w14:textId="77777777" w:rsidR="00FD7C94" w:rsidRPr="00034B11" w:rsidRDefault="00FD7C94" w:rsidP="00FD7C94">
      <w:pPr>
        <w:pStyle w:val="Footer"/>
        <w:numPr>
          <w:ilvl w:val="0"/>
          <w:numId w:val="3"/>
        </w:numPr>
        <w:tabs>
          <w:tab w:val="clear" w:pos="4320"/>
          <w:tab w:val="clear" w:pos="8640"/>
          <w:tab w:val="left" w:pos="360"/>
        </w:tabs>
        <w:ind w:left="360" w:hanging="360"/>
        <w:rPr>
          <w:rFonts w:ascii="Palanquin" w:hAnsi="Palanquin" w:cs="Palanquin"/>
          <w:b/>
          <w:sz w:val="22"/>
          <w:szCs w:val="22"/>
        </w:rPr>
      </w:pPr>
      <w:r w:rsidRPr="00034B11">
        <w:rPr>
          <w:rFonts w:ascii="Palanquin" w:hAnsi="Palanquin" w:cs="Palanquin"/>
          <w:b/>
          <w:sz w:val="22"/>
          <w:szCs w:val="22"/>
        </w:rPr>
        <w:t>What should I expect and provide during my interview with the Community Impact Committee?</w:t>
      </w:r>
    </w:p>
    <w:p w14:paraId="5D08DD8E" w14:textId="77777777" w:rsidR="008A6524" w:rsidRPr="00034B11" w:rsidRDefault="00FD7C94" w:rsidP="00FD7C94">
      <w:pPr>
        <w:pStyle w:val="Footer"/>
        <w:tabs>
          <w:tab w:val="clear" w:pos="4320"/>
          <w:tab w:val="clear" w:pos="8640"/>
          <w:tab w:val="left" w:pos="360"/>
        </w:tabs>
        <w:ind w:left="360"/>
        <w:rPr>
          <w:rFonts w:ascii="Palanquin" w:hAnsi="Palanquin" w:cs="Palanquin"/>
          <w:sz w:val="22"/>
          <w:szCs w:val="22"/>
        </w:rPr>
      </w:pPr>
      <w:r w:rsidRPr="00034B11">
        <w:rPr>
          <w:rFonts w:ascii="Palanquin" w:hAnsi="Palanquin" w:cs="Palanquin"/>
          <w:sz w:val="22"/>
          <w:szCs w:val="22"/>
        </w:rPr>
        <w:t xml:space="preserve">You will visit with the Community Impact Committee for approximately 30 minutes. Most of the time will be yours to share about the work you are doing in the community. Please remember to save a few minutes for questions at the end. </w:t>
      </w:r>
    </w:p>
    <w:p w14:paraId="5860303A" w14:textId="77777777" w:rsidR="008E4FA0" w:rsidRPr="00034B11" w:rsidRDefault="00FD7C94" w:rsidP="00FD7C94">
      <w:pPr>
        <w:pStyle w:val="Footer"/>
        <w:tabs>
          <w:tab w:val="clear" w:pos="4320"/>
          <w:tab w:val="clear" w:pos="8640"/>
          <w:tab w:val="left" w:pos="360"/>
        </w:tabs>
        <w:ind w:left="360"/>
        <w:rPr>
          <w:rFonts w:ascii="Palanquin" w:hAnsi="Palanquin" w:cs="Palanquin"/>
          <w:sz w:val="22"/>
          <w:szCs w:val="22"/>
        </w:rPr>
      </w:pPr>
      <w:r w:rsidRPr="00034B11">
        <w:rPr>
          <w:rFonts w:ascii="Palanquin" w:hAnsi="Palanquin" w:cs="Palanquin"/>
          <w:b/>
          <w:bCs/>
          <w:sz w:val="22"/>
          <w:szCs w:val="22"/>
        </w:rPr>
        <w:t>Please note:</w:t>
      </w:r>
      <w:r w:rsidRPr="00034B11">
        <w:rPr>
          <w:rFonts w:ascii="Palanquin" w:hAnsi="Palanquin" w:cs="Palanquin"/>
          <w:sz w:val="22"/>
          <w:szCs w:val="22"/>
        </w:rPr>
        <w:t xml:space="preserve"> </w:t>
      </w:r>
    </w:p>
    <w:p w14:paraId="285543B5" w14:textId="77777777" w:rsidR="008E4FA0" w:rsidRPr="00034B11" w:rsidRDefault="00FD7C94" w:rsidP="008E4FA0">
      <w:pPr>
        <w:pStyle w:val="Footer"/>
        <w:numPr>
          <w:ilvl w:val="0"/>
          <w:numId w:val="10"/>
        </w:numPr>
        <w:tabs>
          <w:tab w:val="clear" w:pos="4320"/>
          <w:tab w:val="clear" w:pos="8640"/>
          <w:tab w:val="left" w:pos="360"/>
        </w:tabs>
        <w:rPr>
          <w:rFonts w:ascii="Palanquin" w:hAnsi="Palanquin" w:cs="Palanquin"/>
          <w:sz w:val="22"/>
          <w:szCs w:val="22"/>
        </w:rPr>
      </w:pPr>
      <w:r w:rsidRPr="00034B11">
        <w:rPr>
          <w:rFonts w:ascii="Palanquin" w:hAnsi="Palanquin" w:cs="Palanquin"/>
          <w:sz w:val="22"/>
          <w:szCs w:val="22"/>
        </w:rPr>
        <w:t>You are welcome and encouraged to bring a guest with you able to provide a brief testimonial or personal success story from your program.</w:t>
      </w:r>
      <w:r w:rsidR="008A6524" w:rsidRPr="00034B11">
        <w:rPr>
          <w:rFonts w:ascii="Palanquin" w:hAnsi="Palanquin" w:cs="Palanquin"/>
          <w:sz w:val="22"/>
          <w:szCs w:val="22"/>
        </w:rPr>
        <w:t xml:space="preserve"> </w:t>
      </w:r>
    </w:p>
    <w:p w14:paraId="4A62231F" w14:textId="13290944" w:rsidR="00FD7C94" w:rsidRPr="00034B11" w:rsidRDefault="008A6524" w:rsidP="008E4FA0">
      <w:pPr>
        <w:pStyle w:val="Footer"/>
        <w:numPr>
          <w:ilvl w:val="0"/>
          <w:numId w:val="10"/>
        </w:numPr>
        <w:tabs>
          <w:tab w:val="clear" w:pos="4320"/>
          <w:tab w:val="clear" w:pos="8640"/>
          <w:tab w:val="left" w:pos="360"/>
        </w:tabs>
        <w:rPr>
          <w:rFonts w:ascii="Palanquin" w:hAnsi="Palanquin" w:cs="Palanquin"/>
          <w:sz w:val="22"/>
          <w:szCs w:val="22"/>
        </w:rPr>
      </w:pPr>
      <w:r w:rsidRPr="00034B11">
        <w:rPr>
          <w:rFonts w:ascii="Palanquin" w:hAnsi="Palanquin" w:cs="Palanquin"/>
          <w:sz w:val="22"/>
          <w:szCs w:val="22"/>
        </w:rPr>
        <w:t>Due to the quick turnaround time between interviews, PowerPoint presentations are NOT allowed.</w:t>
      </w:r>
    </w:p>
    <w:p w14:paraId="045AB064" w14:textId="33280BC4" w:rsidR="00FD7C94" w:rsidRPr="00034B11" w:rsidRDefault="008E4FA0" w:rsidP="00FD7C94">
      <w:pPr>
        <w:pStyle w:val="Footer"/>
        <w:tabs>
          <w:tab w:val="clear" w:pos="4320"/>
          <w:tab w:val="clear" w:pos="8640"/>
          <w:tab w:val="left" w:pos="0"/>
        </w:tabs>
        <w:rPr>
          <w:rFonts w:ascii="Palanquin" w:hAnsi="Palanquin" w:cs="Palanquin"/>
          <w:b/>
          <w:bCs/>
          <w:sz w:val="22"/>
          <w:szCs w:val="22"/>
        </w:rPr>
      </w:pPr>
      <w:r w:rsidRPr="00034B11">
        <w:rPr>
          <w:rFonts w:ascii="Palanquin" w:hAnsi="Palanquin" w:cs="Palanquin"/>
          <w:b/>
          <w:bCs/>
          <w:sz w:val="22"/>
          <w:szCs w:val="22"/>
        </w:rPr>
        <w:t xml:space="preserve">       </w:t>
      </w:r>
      <w:r w:rsidR="00FD7C94" w:rsidRPr="00034B11">
        <w:rPr>
          <w:rFonts w:ascii="Palanquin" w:hAnsi="Palanquin" w:cs="Palanquin"/>
          <w:b/>
          <w:bCs/>
          <w:sz w:val="22"/>
          <w:szCs w:val="22"/>
        </w:rPr>
        <w:t>Suggested fo</w:t>
      </w:r>
      <w:r w:rsidRPr="00034B11">
        <w:rPr>
          <w:rFonts w:ascii="Palanquin" w:hAnsi="Palanquin" w:cs="Palanquin"/>
          <w:b/>
          <w:bCs/>
          <w:sz w:val="22"/>
          <w:szCs w:val="22"/>
        </w:rPr>
        <w:t>rmat for interview:</w:t>
      </w:r>
    </w:p>
    <w:p w14:paraId="262DB23D" w14:textId="3E6FAC90" w:rsidR="00FD7C94" w:rsidRPr="00034B11" w:rsidRDefault="008A6524" w:rsidP="00FD7C94">
      <w:pPr>
        <w:pStyle w:val="Footer"/>
        <w:numPr>
          <w:ilvl w:val="0"/>
          <w:numId w:val="5"/>
        </w:numPr>
        <w:tabs>
          <w:tab w:val="clear" w:pos="4320"/>
          <w:tab w:val="clear" w:pos="8640"/>
          <w:tab w:val="left" w:pos="0"/>
        </w:tabs>
        <w:rPr>
          <w:rFonts w:ascii="Palanquin" w:hAnsi="Palanquin" w:cs="Palanquin"/>
          <w:b/>
          <w:bCs/>
          <w:sz w:val="22"/>
          <w:szCs w:val="22"/>
        </w:rPr>
      </w:pPr>
      <w:r w:rsidRPr="00034B11">
        <w:rPr>
          <w:rFonts w:ascii="Palanquin" w:hAnsi="Palanquin" w:cs="Palanquin"/>
          <w:sz w:val="22"/>
          <w:szCs w:val="22"/>
        </w:rPr>
        <w:t>O</w:t>
      </w:r>
      <w:r w:rsidR="00FD7C94" w:rsidRPr="00034B11">
        <w:rPr>
          <w:rFonts w:ascii="Palanquin" w:hAnsi="Palanquin" w:cs="Palanquin"/>
          <w:sz w:val="22"/>
          <w:szCs w:val="22"/>
        </w:rPr>
        <w:t xml:space="preserve">verview of the program(s) </w:t>
      </w:r>
      <w:r w:rsidRPr="00034B11">
        <w:rPr>
          <w:rFonts w:ascii="Palanquin" w:hAnsi="Palanquin" w:cs="Palanquin"/>
          <w:sz w:val="22"/>
          <w:szCs w:val="22"/>
        </w:rPr>
        <w:t xml:space="preserve">for which </w:t>
      </w:r>
      <w:r w:rsidR="00FD7C94" w:rsidRPr="00034B11">
        <w:rPr>
          <w:rFonts w:ascii="Palanquin" w:hAnsi="Palanquin" w:cs="Palanquin"/>
          <w:sz w:val="22"/>
          <w:szCs w:val="22"/>
        </w:rPr>
        <w:t>you have applied for funding from United Way</w:t>
      </w:r>
    </w:p>
    <w:p w14:paraId="421B93B2" w14:textId="49CCF1C9" w:rsidR="00FD7C94" w:rsidRPr="00034B11" w:rsidRDefault="00FD7C94" w:rsidP="00FD7C94">
      <w:pPr>
        <w:pStyle w:val="Footer"/>
        <w:numPr>
          <w:ilvl w:val="0"/>
          <w:numId w:val="5"/>
        </w:numPr>
        <w:tabs>
          <w:tab w:val="clear" w:pos="4320"/>
          <w:tab w:val="clear" w:pos="8640"/>
          <w:tab w:val="left" w:pos="0"/>
        </w:tabs>
        <w:rPr>
          <w:rFonts w:ascii="Palanquin" w:hAnsi="Palanquin" w:cs="Palanquin"/>
          <w:b/>
          <w:bCs/>
          <w:sz w:val="22"/>
          <w:szCs w:val="22"/>
        </w:rPr>
      </w:pPr>
      <w:r w:rsidRPr="00034B11">
        <w:rPr>
          <w:rFonts w:ascii="Palanquin" w:hAnsi="Palanquin" w:cs="Palanquin"/>
          <w:sz w:val="22"/>
          <w:szCs w:val="22"/>
        </w:rPr>
        <w:t>Highlights of your program from the past year</w:t>
      </w:r>
    </w:p>
    <w:p w14:paraId="36FDDCB8" w14:textId="56648CAD" w:rsidR="00FD7C94" w:rsidRPr="00034B11" w:rsidRDefault="00FD7C94" w:rsidP="00FD7C94">
      <w:pPr>
        <w:pStyle w:val="Footer"/>
        <w:numPr>
          <w:ilvl w:val="0"/>
          <w:numId w:val="5"/>
        </w:numPr>
        <w:tabs>
          <w:tab w:val="clear" w:pos="4320"/>
          <w:tab w:val="clear" w:pos="8640"/>
          <w:tab w:val="left" w:pos="0"/>
        </w:tabs>
        <w:rPr>
          <w:rFonts w:ascii="Palanquin" w:hAnsi="Palanquin" w:cs="Palanquin"/>
          <w:b/>
          <w:bCs/>
          <w:sz w:val="22"/>
          <w:szCs w:val="22"/>
        </w:rPr>
      </w:pPr>
      <w:r w:rsidRPr="00034B11">
        <w:rPr>
          <w:rFonts w:ascii="Palanquin" w:hAnsi="Palanquin" w:cs="Palanquin"/>
          <w:sz w:val="22"/>
          <w:szCs w:val="22"/>
        </w:rPr>
        <w:t>Challenges experienced over the past year</w:t>
      </w:r>
    </w:p>
    <w:p w14:paraId="44095C81" w14:textId="77777777" w:rsidR="00FD7C94" w:rsidRPr="00034B11" w:rsidRDefault="00FD7C94" w:rsidP="00FD7C94">
      <w:pPr>
        <w:pStyle w:val="Footer"/>
        <w:numPr>
          <w:ilvl w:val="0"/>
          <w:numId w:val="5"/>
        </w:numPr>
        <w:tabs>
          <w:tab w:val="clear" w:pos="4320"/>
          <w:tab w:val="clear" w:pos="8640"/>
          <w:tab w:val="left" w:pos="0"/>
        </w:tabs>
        <w:rPr>
          <w:rFonts w:ascii="Palanquin" w:hAnsi="Palanquin" w:cs="Palanquin"/>
          <w:b/>
          <w:bCs/>
          <w:sz w:val="22"/>
          <w:szCs w:val="22"/>
        </w:rPr>
      </w:pPr>
      <w:r w:rsidRPr="00034B11">
        <w:rPr>
          <w:rFonts w:ascii="Palanquin" w:hAnsi="Palanquin" w:cs="Palanquin"/>
          <w:sz w:val="22"/>
          <w:szCs w:val="22"/>
        </w:rPr>
        <w:t>Success story (either told by you or a guest attending with you)</w:t>
      </w:r>
    </w:p>
    <w:p w14:paraId="2AE6ECA3" w14:textId="77777777" w:rsidR="008E4FA0" w:rsidRPr="00034B11" w:rsidRDefault="008E4FA0" w:rsidP="00581FF2">
      <w:pPr>
        <w:pStyle w:val="Footer"/>
        <w:tabs>
          <w:tab w:val="clear" w:pos="4320"/>
          <w:tab w:val="clear" w:pos="8640"/>
          <w:tab w:val="left" w:pos="0"/>
        </w:tabs>
        <w:ind w:left="720"/>
        <w:rPr>
          <w:rFonts w:ascii="Palanquin" w:hAnsi="Palanquin" w:cs="Palanquin"/>
          <w:b/>
          <w:bCs/>
          <w:sz w:val="22"/>
          <w:szCs w:val="22"/>
        </w:rPr>
      </w:pPr>
    </w:p>
    <w:p w14:paraId="54308500" w14:textId="100DE541" w:rsidR="00815954" w:rsidRPr="00034B11" w:rsidRDefault="00815954" w:rsidP="00486121">
      <w:pPr>
        <w:pStyle w:val="Footer"/>
        <w:numPr>
          <w:ilvl w:val="0"/>
          <w:numId w:val="3"/>
        </w:numPr>
        <w:tabs>
          <w:tab w:val="clear" w:pos="4320"/>
          <w:tab w:val="clear" w:pos="8640"/>
          <w:tab w:val="left" w:pos="360"/>
        </w:tabs>
        <w:ind w:left="360" w:hanging="360"/>
        <w:rPr>
          <w:rFonts w:ascii="Palanquin" w:hAnsi="Palanquin" w:cs="Palanquin"/>
          <w:b/>
          <w:sz w:val="22"/>
          <w:szCs w:val="22"/>
        </w:rPr>
      </w:pPr>
      <w:r w:rsidRPr="00034B11">
        <w:rPr>
          <w:rFonts w:ascii="Palanquin" w:hAnsi="Palanquin" w:cs="Palanquin"/>
          <w:b/>
          <w:sz w:val="22"/>
          <w:szCs w:val="22"/>
        </w:rPr>
        <w:t>How will my application be evaluated?</w:t>
      </w:r>
    </w:p>
    <w:p w14:paraId="08CAF5FE" w14:textId="77432EB8" w:rsidR="00815954" w:rsidRPr="00034B11" w:rsidRDefault="0050496E" w:rsidP="00815954">
      <w:pPr>
        <w:pStyle w:val="Footer"/>
        <w:tabs>
          <w:tab w:val="clear" w:pos="4320"/>
          <w:tab w:val="clear" w:pos="8640"/>
          <w:tab w:val="left" w:pos="360"/>
        </w:tabs>
        <w:spacing w:line="180" w:lineRule="auto"/>
        <w:ind w:left="360"/>
        <w:rPr>
          <w:rFonts w:ascii="Palanquin" w:hAnsi="Palanquin" w:cs="Palanquin"/>
          <w:bCs/>
          <w:sz w:val="22"/>
          <w:szCs w:val="22"/>
        </w:rPr>
      </w:pPr>
      <w:r w:rsidRPr="00034B11">
        <w:rPr>
          <w:rFonts w:ascii="Palanquin" w:hAnsi="Palanquin" w:cs="Palanquin"/>
          <w:bCs/>
          <w:sz w:val="22"/>
          <w:szCs w:val="22"/>
        </w:rPr>
        <w:t>The application review and evaluation process will proceed as follows:</w:t>
      </w:r>
    </w:p>
    <w:p w14:paraId="09FA89A6" w14:textId="77777777" w:rsidR="00FD7C94" w:rsidRPr="00034B11" w:rsidRDefault="00FD7C94" w:rsidP="00815954">
      <w:pPr>
        <w:pStyle w:val="Footer"/>
        <w:tabs>
          <w:tab w:val="clear" w:pos="4320"/>
          <w:tab w:val="clear" w:pos="8640"/>
          <w:tab w:val="left" w:pos="360"/>
        </w:tabs>
        <w:spacing w:line="180" w:lineRule="auto"/>
        <w:ind w:left="360"/>
        <w:rPr>
          <w:rFonts w:ascii="Palanquin" w:hAnsi="Palanquin" w:cs="Palanquin"/>
          <w:bCs/>
          <w:sz w:val="22"/>
          <w:szCs w:val="22"/>
        </w:rPr>
      </w:pPr>
    </w:p>
    <w:p w14:paraId="4AA5F44B" w14:textId="680FBE34" w:rsidR="00815954" w:rsidRPr="00034B11" w:rsidRDefault="00FD7C94" w:rsidP="00815954">
      <w:pPr>
        <w:pStyle w:val="Footer"/>
        <w:tabs>
          <w:tab w:val="clear" w:pos="4320"/>
          <w:tab w:val="clear" w:pos="8640"/>
          <w:tab w:val="left" w:pos="360"/>
        </w:tabs>
        <w:spacing w:line="180" w:lineRule="auto"/>
        <w:ind w:left="360"/>
        <w:rPr>
          <w:rFonts w:ascii="Palanquin" w:hAnsi="Palanquin" w:cs="Palanquin"/>
          <w:b/>
          <w:sz w:val="22"/>
          <w:szCs w:val="22"/>
          <w:u w:val="single"/>
        </w:rPr>
      </w:pPr>
      <w:r w:rsidRPr="00034B11">
        <w:rPr>
          <w:rFonts w:ascii="Palanquin" w:hAnsi="Palanquin" w:cs="Palanquin"/>
          <w:b/>
          <w:sz w:val="22"/>
          <w:szCs w:val="22"/>
          <w:u w:val="single"/>
        </w:rPr>
        <w:t>Before Agency Interview/Presentation</w:t>
      </w:r>
    </w:p>
    <w:p w14:paraId="1C846A72" w14:textId="77777777" w:rsidR="00815954" w:rsidRPr="00034B11" w:rsidRDefault="00815954" w:rsidP="00815954">
      <w:pPr>
        <w:spacing w:line="180" w:lineRule="auto"/>
        <w:ind w:firstLine="360"/>
        <w:rPr>
          <w:rFonts w:ascii="Palanquin" w:hAnsi="Palanquin" w:cs="Palanquin"/>
          <w:b/>
          <w:bCs/>
          <w:sz w:val="22"/>
          <w:szCs w:val="22"/>
        </w:rPr>
      </w:pPr>
      <w:r w:rsidRPr="00034B11">
        <w:rPr>
          <w:rFonts w:ascii="Palanquin" w:hAnsi="Palanquin" w:cs="Palanquin"/>
          <w:b/>
          <w:bCs/>
          <w:sz w:val="22"/>
          <w:szCs w:val="22"/>
        </w:rPr>
        <w:t>1. Initial Screening</w:t>
      </w:r>
    </w:p>
    <w:p w14:paraId="1EF4589B" w14:textId="2EC418B4" w:rsidR="00815954" w:rsidRPr="00034B11" w:rsidRDefault="00815954" w:rsidP="00815954">
      <w:pPr>
        <w:numPr>
          <w:ilvl w:val="0"/>
          <w:numId w:val="6"/>
        </w:numPr>
        <w:spacing w:line="180" w:lineRule="auto"/>
        <w:rPr>
          <w:rFonts w:ascii="Palanquin" w:hAnsi="Palanquin" w:cs="Palanquin"/>
          <w:sz w:val="22"/>
          <w:szCs w:val="22"/>
        </w:rPr>
      </w:pPr>
      <w:r w:rsidRPr="00034B11">
        <w:rPr>
          <w:rFonts w:ascii="Palanquin" w:hAnsi="Palanquin" w:cs="Palanquin"/>
          <w:sz w:val="22"/>
          <w:szCs w:val="22"/>
        </w:rPr>
        <w:t>Ensure applications meet basic eligibility criteria (e.g., complete submission, non-profit status, finance committee document review).</w:t>
      </w:r>
      <w:r w:rsidR="00581FF2" w:rsidRPr="00034B11">
        <w:rPr>
          <w:rFonts w:ascii="Palanquin" w:hAnsi="Palanquin" w:cs="Palanquin"/>
          <w:sz w:val="22"/>
          <w:szCs w:val="22"/>
        </w:rPr>
        <w:t xml:space="preserve"> Note: the finance committee/CIC may request further information pending financial data review.</w:t>
      </w:r>
    </w:p>
    <w:p w14:paraId="1EF7E6D6" w14:textId="6F8345CE" w:rsidR="00815954" w:rsidRPr="00034B11" w:rsidRDefault="00815954" w:rsidP="00815954">
      <w:pPr>
        <w:spacing w:line="180" w:lineRule="auto"/>
        <w:ind w:left="360"/>
        <w:rPr>
          <w:rFonts w:ascii="Palanquin" w:hAnsi="Palanquin" w:cs="Palanquin"/>
          <w:b/>
          <w:bCs/>
          <w:sz w:val="22"/>
          <w:szCs w:val="22"/>
        </w:rPr>
      </w:pPr>
      <w:r w:rsidRPr="00034B11">
        <w:rPr>
          <w:rFonts w:ascii="Palanquin" w:hAnsi="Palanquin" w:cs="Palanquin"/>
          <w:b/>
          <w:bCs/>
          <w:sz w:val="22"/>
          <w:szCs w:val="22"/>
        </w:rPr>
        <w:t>2. Reviewed by Community Impact Committee: Scoring Using Funding Matrix (see below)</w:t>
      </w:r>
    </w:p>
    <w:p w14:paraId="275F5FE2" w14:textId="77777777" w:rsidR="00815954" w:rsidRPr="00034B11" w:rsidRDefault="00815954" w:rsidP="00815954">
      <w:pPr>
        <w:numPr>
          <w:ilvl w:val="0"/>
          <w:numId w:val="7"/>
        </w:numPr>
        <w:spacing w:line="180" w:lineRule="auto"/>
        <w:rPr>
          <w:rFonts w:ascii="Palanquin" w:hAnsi="Palanquin" w:cs="Palanquin"/>
          <w:sz w:val="22"/>
          <w:szCs w:val="22"/>
        </w:rPr>
      </w:pPr>
      <w:r w:rsidRPr="00034B11">
        <w:rPr>
          <w:rFonts w:ascii="Palanquin" w:hAnsi="Palanquin" w:cs="Palanquin"/>
          <w:sz w:val="22"/>
          <w:szCs w:val="22"/>
        </w:rPr>
        <w:t>Each committee member independently scores applications using the matrix.</w:t>
      </w:r>
    </w:p>
    <w:p w14:paraId="10EE272A" w14:textId="77777777" w:rsidR="00815954" w:rsidRPr="00034B11" w:rsidRDefault="00815954" w:rsidP="00815954">
      <w:pPr>
        <w:numPr>
          <w:ilvl w:val="0"/>
          <w:numId w:val="7"/>
        </w:numPr>
        <w:spacing w:line="180" w:lineRule="auto"/>
        <w:rPr>
          <w:rFonts w:ascii="Palanquin" w:hAnsi="Palanquin" w:cs="Palanquin"/>
          <w:sz w:val="22"/>
          <w:szCs w:val="22"/>
        </w:rPr>
      </w:pPr>
      <w:r w:rsidRPr="00034B11">
        <w:rPr>
          <w:rFonts w:ascii="Palanquin" w:hAnsi="Palanquin" w:cs="Palanquin"/>
          <w:sz w:val="22"/>
          <w:szCs w:val="22"/>
        </w:rPr>
        <w:t>Scores are averaged to rank proposals.</w:t>
      </w:r>
    </w:p>
    <w:p w14:paraId="2090732B" w14:textId="77777777" w:rsidR="008A6524" w:rsidRPr="00034B11" w:rsidRDefault="008A6524" w:rsidP="0050496E">
      <w:pPr>
        <w:pStyle w:val="Footer"/>
        <w:tabs>
          <w:tab w:val="clear" w:pos="4320"/>
          <w:tab w:val="clear" w:pos="8640"/>
          <w:tab w:val="left" w:pos="360"/>
        </w:tabs>
        <w:spacing w:line="180" w:lineRule="auto"/>
        <w:rPr>
          <w:rFonts w:ascii="Palanquin" w:hAnsi="Palanquin" w:cs="Palanquin"/>
          <w:b/>
          <w:sz w:val="22"/>
          <w:szCs w:val="22"/>
        </w:rPr>
      </w:pPr>
    </w:p>
    <w:p w14:paraId="35C24218" w14:textId="77777777" w:rsidR="007274DC" w:rsidRPr="00034B11" w:rsidRDefault="007274DC" w:rsidP="0050496E">
      <w:pPr>
        <w:pStyle w:val="Footer"/>
        <w:tabs>
          <w:tab w:val="clear" w:pos="4320"/>
          <w:tab w:val="clear" w:pos="8640"/>
          <w:tab w:val="left" w:pos="360"/>
        </w:tabs>
        <w:spacing w:line="180" w:lineRule="auto"/>
        <w:rPr>
          <w:rFonts w:ascii="Palanquin" w:hAnsi="Palanquin" w:cs="Palanquin"/>
          <w:b/>
          <w:sz w:val="22"/>
          <w:szCs w:val="22"/>
        </w:rPr>
      </w:pPr>
    </w:p>
    <w:p w14:paraId="3FEE341F" w14:textId="77777777" w:rsidR="007274DC" w:rsidRPr="00034B11" w:rsidRDefault="007274DC" w:rsidP="0050496E">
      <w:pPr>
        <w:pStyle w:val="Footer"/>
        <w:tabs>
          <w:tab w:val="clear" w:pos="4320"/>
          <w:tab w:val="clear" w:pos="8640"/>
          <w:tab w:val="left" w:pos="360"/>
        </w:tabs>
        <w:spacing w:line="180" w:lineRule="auto"/>
        <w:rPr>
          <w:rFonts w:ascii="Palanquin" w:hAnsi="Palanquin" w:cs="Palanquin"/>
          <w:b/>
          <w:sz w:val="22"/>
          <w:szCs w:val="22"/>
        </w:rPr>
      </w:pPr>
    </w:p>
    <w:p w14:paraId="4D94B894" w14:textId="77777777" w:rsidR="008A6524" w:rsidRPr="00034B11" w:rsidRDefault="008A6524" w:rsidP="0050496E">
      <w:pPr>
        <w:pStyle w:val="Footer"/>
        <w:tabs>
          <w:tab w:val="clear" w:pos="4320"/>
          <w:tab w:val="clear" w:pos="8640"/>
          <w:tab w:val="left" w:pos="360"/>
        </w:tabs>
        <w:spacing w:line="180" w:lineRule="auto"/>
        <w:rPr>
          <w:rFonts w:ascii="Palanquin" w:hAnsi="Palanquin" w:cs="Palanquin"/>
          <w:b/>
          <w:sz w:val="22"/>
          <w:szCs w:val="22"/>
        </w:rPr>
      </w:pPr>
    </w:p>
    <w:p w14:paraId="28D73FB9" w14:textId="77777777" w:rsidR="008A6524" w:rsidRPr="00034B11" w:rsidRDefault="008A6524" w:rsidP="0050496E">
      <w:pPr>
        <w:pStyle w:val="Footer"/>
        <w:tabs>
          <w:tab w:val="clear" w:pos="4320"/>
          <w:tab w:val="clear" w:pos="8640"/>
          <w:tab w:val="left" w:pos="360"/>
        </w:tabs>
        <w:spacing w:line="180" w:lineRule="auto"/>
        <w:rPr>
          <w:rFonts w:ascii="Palanquin" w:hAnsi="Palanquin" w:cs="Palanquin"/>
          <w:b/>
          <w:sz w:val="22"/>
          <w:szCs w:val="22"/>
        </w:rPr>
      </w:pPr>
    </w:p>
    <w:p w14:paraId="4AC47509" w14:textId="5D79E872" w:rsidR="0050496E" w:rsidRPr="00034B11" w:rsidRDefault="0050496E" w:rsidP="0050496E">
      <w:pPr>
        <w:pStyle w:val="Footer"/>
        <w:tabs>
          <w:tab w:val="clear" w:pos="4320"/>
          <w:tab w:val="clear" w:pos="8640"/>
          <w:tab w:val="left" w:pos="360"/>
        </w:tabs>
        <w:spacing w:line="180" w:lineRule="auto"/>
        <w:rPr>
          <w:rFonts w:ascii="Palanquin" w:hAnsi="Palanquin" w:cs="Palanquin"/>
          <w:b/>
          <w:sz w:val="22"/>
          <w:szCs w:val="22"/>
        </w:rPr>
      </w:pPr>
      <w:r w:rsidRPr="00034B11">
        <w:rPr>
          <w:rFonts w:ascii="Palanquin" w:hAnsi="Palanquin" w:cs="Palanquin"/>
          <w:b/>
          <w:sz w:val="22"/>
          <w:szCs w:val="22"/>
        </w:rPr>
        <w:lastRenderedPageBreak/>
        <w:t>Funding Matrix</w:t>
      </w:r>
    </w:p>
    <w:tbl>
      <w:tblPr>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3"/>
        <w:gridCol w:w="4582"/>
        <w:gridCol w:w="1161"/>
        <w:gridCol w:w="1162"/>
        <w:gridCol w:w="607"/>
      </w:tblGrid>
      <w:tr w:rsidR="0050496E" w:rsidRPr="00034B11" w14:paraId="2D5CFCAA" w14:textId="77777777" w:rsidTr="00FD7C94">
        <w:trPr>
          <w:trHeight w:val="745"/>
          <w:tblCellSpacing w:w="15" w:type="dxa"/>
        </w:trPr>
        <w:tc>
          <w:tcPr>
            <w:tcW w:w="2076" w:type="dxa"/>
            <w:vAlign w:val="center"/>
            <w:hideMark/>
          </w:tcPr>
          <w:p w14:paraId="30D3B69A" w14:textId="77777777" w:rsidR="0050496E" w:rsidRPr="00034B11" w:rsidRDefault="0050496E" w:rsidP="00FD7C94">
            <w:pPr>
              <w:spacing w:line="180" w:lineRule="auto"/>
              <w:rPr>
                <w:rFonts w:ascii="Palanquin" w:hAnsi="Palanquin" w:cs="Palanquin"/>
                <w:b/>
                <w:bCs/>
                <w:sz w:val="22"/>
                <w:szCs w:val="22"/>
              </w:rPr>
            </w:pPr>
            <w:r w:rsidRPr="00034B11">
              <w:rPr>
                <w:rFonts w:ascii="Palanquin" w:hAnsi="Palanquin" w:cs="Palanquin"/>
                <w:b/>
                <w:bCs/>
                <w:sz w:val="22"/>
                <w:szCs w:val="22"/>
              </w:rPr>
              <w:t>Category</w:t>
            </w:r>
          </w:p>
        </w:tc>
        <w:tc>
          <w:tcPr>
            <w:tcW w:w="4598" w:type="dxa"/>
            <w:vAlign w:val="center"/>
            <w:hideMark/>
          </w:tcPr>
          <w:p w14:paraId="4510FAB3" w14:textId="77777777" w:rsidR="0050496E" w:rsidRPr="00034B11" w:rsidRDefault="0050496E" w:rsidP="00FD7C94">
            <w:pPr>
              <w:spacing w:line="180" w:lineRule="auto"/>
              <w:rPr>
                <w:rFonts w:ascii="Palanquin" w:hAnsi="Palanquin" w:cs="Palanquin"/>
                <w:b/>
                <w:bCs/>
                <w:sz w:val="22"/>
                <w:szCs w:val="22"/>
              </w:rPr>
            </w:pPr>
            <w:r w:rsidRPr="00034B11">
              <w:rPr>
                <w:rFonts w:ascii="Palanquin" w:hAnsi="Palanquin" w:cs="Palanquin"/>
                <w:b/>
                <w:bCs/>
                <w:sz w:val="22"/>
                <w:szCs w:val="22"/>
              </w:rPr>
              <w:t>Criteria</w:t>
            </w:r>
          </w:p>
        </w:tc>
        <w:tc>
          <w:tcPr>
            <w:tcW w:w="1136" w:type="dxa"/>
            <w:vAlign w:val="center"/>
            <w:hideMark/>
          </w:tcPr>
          <w:p w14:paraId="376E8D2E" w14:textId="77777777" w:rsidR="0050496E" w:rsidRPr="00034B11" w:rsidRDefault="0050496E" w:rsidP="00FD7C94">
            <w:pPr>
              <w:spacing w:line="180" w:lineRule="auto"/>
              <w:rPr>
                <w:rFonts w:ascii="Palanquin" w:hAnsi="Palanquin" w:cs="Palanquin"/>
                <w:b/>
                <w:bCs/>
                <w:sz w:val="22"/>
                <w:szCs w:val="22"/>
              </w:rPr>
            </w:pPr>
            <w:r w:rsidRPr="00034B11">
              <w:rPr>
                <w:rFonts w:ascii="Palanquin" w:hAnsi="Palanquin" w:cs="Palanquin"/>
                <w:b/>
                <w:bCs/>
                <w:sz w:val="22"/>
                <w:szCs w:val="22"/>
              </w:rPr>
              <w:t>Weight</w:t>
            </w:r>
          </w:p>
        </w:tc>
        <w:tc>
          <w:tcPr>
            <w:tcW w:w="1140" w:type="dxa"/>
            <w:vAlign w:val="center"/>
            <w:hideMark/>
          </w:tcPr>
          <w:p w14:paraId="272AE39F" w14:textId="77777777" w:rsidR="0050496E" w:rsidRPr="00034B11" w:rsidRDefault="0050496E" w:rsidP="00FD7C94">
            <w:pPr>
              <w:spacing w:line="180" w:lineRule="auto"/>
              <w:rPr>
                <w:rFonts w:ascii="Palanquin" w:hAnsi="Palanquin" w:cs="Palanquin"/>
                <w:b/>
                <w:bCs/>
                <w:sz w:val="22"/>
                <w:szCs w:val="22"/>
              </w:rPr>
            </w:pPr>
            <w:r w:rsidRPr="00034B11">
              <w:rPr>
                <w:rFonts w:ascii="Palanquin" w:hAnsi="Palanquin" w:cs="Palanquin"/>
                <w:b/>
                <w:bCs/>
                <w:sz w:val="22"/>
                <w:szCs w:val="22"/>
              </w:rPr>
              <w:t>Score (1-5)</w:t>
            </w:r>
          </w:p>
        </w:tc>
        <w:tc>
          <w:tcPr>
            <w:tcW w:w="495" w:type="dxa"/>
            <w:vAlign w:val="center"/>
            <w:hideMark/>
          </w:tcPr>
          <w:p w14:paraId="336B104C" w14:textId="77777777" w:rsidR="0050496E" w:rsidRPr="00034B11" w:rsidRDefault="0050496E" w:rsidP="00FD7C94">
            <w:pPr>
              <w:spacing w:line="180" w:lineRule="auto"/>
              <w:rPr>
                <w:rFonts w:ascii="Palanquin" w:hAnsi="Palanquin" w:cs="Palanquin"/>
                <w:b/>
                <w:bCs/>
                <w:sz w:val="22"/>
                <w:szCs w:val="22"/>
              </w:rPr>
            </w:pPr>
            <w:r w:rsidRPr="00034B11">
              <w:rPr>
                <w:rFonts w:ascii="Palanquin" w:hAnsi="Palanquin" w:cs="Palanquin"/>
                <w:b/>
                <w:bCs/>
                <w:sz w:val="22"/>
                <w:szCs w:val="22"/>
              </w:rPr>
              <w:t>Total</w:t>
            </w:r>
          </w:p>
        </w:tc>
      </w:tr>
      <w:tr w:rsidR="0050496E" w:rsidRPr="00034B11" w14:paraId="236DBCF5" w14:textId="77777777" w:rsidTr="00FD7C94">
        <w:trPr>
          <w:tblCellSpacing w:w="15" w:type="dxa"/>
        </w:trPr>
        <w:tc>
          <w:tcPr>
            <w:tcW w:w="2076" w:type="dxa"/>
            <w:vAlign w:val="center"/>
            <w:hideMark/>
          </w:tcPr>
          <w:p w14:paraId="6355E36B"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b/>
                <w:bCs/>
                <w:sz w:val="22"/>
                <w:szCs w:val="22"/>
              </w:rPr>
              <w:t>Alignment</w:t>
            </w:r>
          </w:p>
        </w:tc>
        <w:tc>
          <w:tcPr>
            <w:tcW w:w="4598" w:type="dxa"/>
            <w:vAlign w:val="center"/>
            <w:hideMark/>
          </w:tcPr>
          <w:p w14:paraId="71025BA8" w14:textId="0A2CA59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Alignment with United Way mission and impact areas</w:t>
            </w:r>
          </w:p>
        </w:tc>
        <w:tc>
          <w:tcPr>
            <w:tcW w:w="1136" w:type="dxa"/>
            <w:vAlign w:val="center"/>
            <w:hideMark/>
          </w:tcPr>
          <w:p w14:paraId="0283296E"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30%</w:t>
            </w:r>
          </w:p>
        </w:tc>
        <w:tc>
          <w:tcPr>
            <w:tcW w:w="1140" w:type="dxa"/>
            <w:vAlign w:val="center"/>
            <w:hideMark/>
          </w:tcPr>
          <w:p w14:paraId="7CD91BED" w14:textId="77777777" w:rsidR="0050496E" w:rsidRPr="00034B11" w:rsidRDefault="0050496E" w:rsidP="00FD7C94">
            <w:pPr>
              <w:spacing w:line="180" w:lineRule="auto"/>
              <w:rPr>
                <w:rFonts w:ascii="Palanquin" w:hAnsi="Palanquin" w:cs="Palanquin"/>
                <w:sz w:val="22"/>
                <w:szCs w:val="22"/>
              </w:rPr>
            </w:pPr>
          </w:p>
        </w:tc>
        <w:tc>
          <w:tcPr>
            <w:tcW w:w="495" w:type="dxa"/>
            <w:vAlign w:val="center"/>
            <w:hideMark/>
          </w:tcPr>
          <w:p w14:paraId="3011516E" w14:textId="77777777" w:rsidR="0050496E" w:rsidRPr="00034B11" w:rsidRDefault="0050496E" w:rsidP="00FD7C94">
            <w:pPr>
              <w:spacing w:line="180" w:lineRule="auto"/>
              <w:rPr>
                <w:rFonts w:ascii="Palanquin" w:hAnsi="Palanquin" w:cs="Palanquin"/>
                <w:sz w:val="22"/>
                <w:szCs w:val="22"/>
              </w:rPr>
            </w:pPr>
          </w:p>
        </w:tc>
      </w:tr>
      <w:tr w:rsidR="0050496E" w:rsidRPr="00034B11" w14:paraId="3C8FC5DF" w14:textId="77777777" w:rsidTr="00FD7C94">
        <w:trPr>
          <w:tblCellSpacing w:w="15" w:type="dxa"/>
        </w:trPr>
        <w:tc>
          <w:tcPr>
            <w:tcW w:w="2076" w:type="dxa"/>
            <w:vAlign w:val="center"/>
            <w:hideMark/>
          </w:tcPr>
          <w:p w14:paraId="43F6CE3B"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b/>
                <w:bCs/>
                <w:sz w:val="22"/>
                <w:szCs w:val="22"/>
              </w:rPr>
              <w:t>Impact</w:t>
            </w:r>
          </w:p>
        </w:tc>
        <w:tc>
          <w:tcPr>
            <w:tcW w:w="4598" w:type="dxa"/>
            <w:vAlign w:val="center"/>
            <w:hideMark/>
          </w:tcPr>
          <w:p w14:paraId="6E52955B" w14:textId="11ABB086"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Potential community reach and measurable outcomes</w:t>
            </w:r>
          </w:p>
        </w:tc>
        <w:tc>
          <w:tcPr>
            <w:tcW w:w="1136" w:type="dxa"/>
            <w:vAlign w:val="center"/>
            <w:hideMark/>
          </w:tcPr>
          <w:p w14:paraId="7138C1C9"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25%</w:t>
            </w:r>
          </w:p>
        </w:tc>
        <w:tc>
          <w:tcPr>
            <w:tcW w:w="1140" w:type="dxa"/>
            <w:vAlign w:val="center"/>
            <w:hideMark/>
          </w:tcPr>
          <w:p w14:paraId="296F346E" w14:textId="77777777" w:rsidR="0050496E" w:rsidRPr="00034B11" w:rsidRDefault="0050496E" w:rsidP="00FD7C94">
            <w:pPr>
              <w:spacing w:line="180" w:lineRule="auto"/>
              <w:rPr>
                <w:rFonts w:ascii="Palanquin" w:hAnsi="Palanquin" w:cs="Palanquin"/>
                <w:sz w:val="22"/>
                <w:szCs w:val="22"/>
              </w:rPr>
            </w:pPr>
          </w:p>
        </w:tc>
        <w:tc>
          <w:tcPr>
            <w:tcW w:w="495" w:type="dxa"/>
            <w:vAlign w:val="center"/>
            <w:hideMark/>
          </w:tcPr>
          <w:p w14:paraId="2A3B35E8" w14:textId="77777777" w:rsidR="0050496E" w:rsidRPr="00034B11" w:rsidRDefault="0050496E" w:rsidP="00FD7C94">
            <w:pPr>
              <w:spacing w:line="180" w:lineRule="auto"/>
              <w:rPr>
                <w:rFonts w:ascii="Palanquin" w:hAnsi="Palanquin" w:cs="Palanquin"/>
                <w:sz w:val="22"/>
                <w:szCs w:val="22"/>
              </w:rPr>
            </w:pPr>
          </w:p>
        </w:tc>
      </w:tr>
      <w:tr w:rsidR="0050496E" w:rsidRPr="00034B11" w14:paraId="17686664" w14:textId="77777777" w:rsidTr="00FD7C94">
        <w:trPr>
          <w:tblCellSpacing w:w="15" w:type="dxa"/>
        </w:trPr>
        <w:tc>
          <w:tcPr>
            <w:tcW w:w="2076" w:type="dxa"/>
            <w:vAlign w:val="center"/>
            <w:hideMark/>
          </w:tcPr>
          <w:p w14:paraId="72A6C583"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b/>
                <w:bCs/>
                <w:sz w:val="22"/>
                <w:szCs w:val="22"/>
              </w:rPr>
              <w:t>Feasibility</w:t>
            </w:r>
          </w:p>
        </w:tc>
        <w:tc>
          <w:tcPr>
            <w:tcW w:w="4598" w:type="dxa"/>
            <w:vAlign w:val="center"/>
            <w:hideMark/>
          </w:tcPr>
          <w:p w14:paraId="02F43A10"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Realistic and achievable project plan</w:t>
            </w:r>
          </w:p>
        </w:tc>
        <w:tc>
          <w:tcPr>
            <w:tcW w:w="1136" w:type="dxa"/>
            <w:vAlign w:val="center"/>
            <w:hideMark/>
          </w:tcPr>
          <w:p w14:paraId="6E643ADF"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20%</w:t>
            </w:r>
          </w:p>
        </w:tc>
        <w:tc>
          <w:tcPr>
            <w:tcW w:w="1140" w:type="dxa"/>
            <w:vAlign w:val="center"/>
            <w:hideMark/>
          </w:tcPr>
          <w:p w14:paraId="16336CA9" w14:textId="77777777" w:rsidR="0050496E" w:rsidRPr="00034B11" w:rsidRDefault="0050496E" w:rsidP="00FD7C94">
            <w:pPr>
              <w:spacing w:line="180" w:lineRule="auto"/>
              <w:rPr>
                <w:rFonts w:ascii="Palanquin" w:hAnsi="Palanquin" w:cs="Palanquin"/>
                <w:sz w:val="22"/>
                <w:szCs w:val="22"/>
              </w:rPr>
            </w:pPr>
          </w:p>
        </w:tc>
        <w:tc>
          <w:tcPr>
            <w:tcW w:w="495" w:type="dxa"/>
            <w:vAlign w:val="center"/>
            <w:hideMark/>
          </w:tcPr>
          <w:p w14:paraId="4DDC4C50" w14:textId="77777777" w:rsidR="0050496E" w:rsidRPr="00034B11" w:rsidRDefault="0050496E" w:rsidP="00FD7C94">
            <w:pPr>
              <w:spacing w:line="180" w:lineRule="auto"/>
              <w:rPr>
                <w:rFonts w:ascii="Palanquin" w:hAnsi="Palanquin" w:cs="Palanquin"/>
                <w:sz w:val="22"/>
                <w:szCs w:val="22"/>
              </w:rPr>
            </w:pPr>
          </w:p>
        </w:tc>
      </w:tr>
      <w:tr w:rsidR="0050496E" w:rsidRPr="00034B11" w14:paraId="4DDB9702" w14:textId="77777777" w:rsidTr="00FD7C94">
        <w:trPr>
          <w:trHeight w:val="500"/>
          <w:tblCellSpacing w:w="15" w:type="dxa"/>
        </w:trPr>
        <w:tc>
          <w:tcPr>
            <w:tcW w:w="2076" w:type="dxa"/>
            <w:vAlign w:val="center"/>
            <w:hideMark/>
          </w:tcPr>
          <w:p w14:paraId="1B2CCF31"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b/>
                <w:bCs/>
                <w:sz w:val="22"/>
                <w:szCs w:val="22"/>
              </w:rPr>
              <w:t>Sustainability</w:t>
            </w:r>
          </w:p>
        </w:tc>
        <w:tc>
          <w:tcPr>
            <w:tcW w:w="4598" w:type="dxa"/>
            <w:vAlign w:val="center"/>
            <w:hideMark/>
          </w:tcPr>
          <w:p w14:paraId="21153B82"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Likelihood of continued impact post-funding</w:t>
            </w:r>
          </w:p>
        </w:tc>
        <w:tc>
          <w:tcPr>
            <w:tcW w:w="1136" w:type="dxa"/>
            <w:vAlign w:val="center"/>
            <w:hideMark/>
          </w:tcPr>
          <w:p w14:paraId="4698A040"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15%</w:t>
            </w:r>
          </w:p>
        </w:tc>
        <w:tc>
          <w:tcPr>
            <w:tcW w:w="1140" w:type="dxa"/>
            <w:vAlign w:val="center"/>
            <w:hideMark/>
          </w:tcPr>
          <w:p w14:paraId="68488FAA" w14:textId="77777777" w:rsidR="0050496E" w:rsidRPr="00034B11" w:rsidRDefault="0050496E" w:rsidP="00FD7C94">
            <w:pPr>
              <w:spacing w:line="180" w:lineRule="auto"/>
              <w:rPr>
                <w:rFonts w:ascii="Palanquin" w:hAnsi="Palanquin" w:cs="Palanquin"/>
                <w:sz w:val="22"/>
                <w:szCs w:val="22"/>
              </w:rPr>
            </w:pPr>
          </w:p>
        </w:tc>
        <w:tc>
          <w:tcPr>
            <w:tcW w:w="495" w:type="dxa"/>
            <w:vAlign w:val="center"/>
            <w:hideMark/>
          </w:tcPr>
          <w:p w14:paraId="42BC537C" w14:textId="77777777" w:rsidR="0050496E" w:rsidRPr="00034B11" w:rsidRDefault="0050496E" w:rsidP="00FD7C94">
            <w:pPr>
              <w:spacing w:line="180" w:lineRule="auto"/>
              <w:rPr>
                <w:rFonts w:ascii="Palanquin" w:hAnsi="Palanquin" w:cs="Palanquin"/>
                <w:sz w:val="22"/>
                <w:szCs w:val="22"/>
              </w:rPr>
            </w:pPr>
          </w:p>
        </w:tc>
      </w:tr>
      <w:tr w:rsidR="0050496E" w:rsidRPr="00034B11" w14:paraId="29335DBB" w14:textId="77777777" w:rsidTr="00FD7C94">
        <w:trPr>
          <w:trHeight w:val="1238"/>
          <w:tblCellSpacing w:w="15" w:type="dxa"/>
        </w:trPr>
        <w:tc>
          <w:tcPr>
            <w:tcW w:w="2076" w:type="dxa"/>
            <w:vAlign w:val="center"/>
            <w:hideMark/>
          </w:tcPr>
          <w:p w14:paraId="7C3D1532"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b/>
                <w:bCs/>
                <w:sz w:val="22"/>
                <w:szCs w:val="22"/>
              </w:rPr>
              <w:t>Fiscal Accountability &amp; Transparency</w:t>
            </w:r>
          </w:p>
        </w:tc>
        <w:tc>
          <w:tcPr>
            <w:tcW w:w="4598" w:type="dxa"/>
            <w:vAlign w:val="center"/>
            <w:hideMark/>
          </w:tcPr>
          <w:p w14:paraId="4E630777" w14:textId="68B37628"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Cost-effectiveness, financial oversight, and sound financial practices &amp; health</w:t>
            </w:r>
          </w:p>
        </w:tc>
        <w:tc>
          <w:tcPr>
            <w:tcW w:w="1136" w:type="dxa"/>
            <w:vAlign w:val="center"/>
            <w:hideMark/>
          </w:tcPr>
          <w:p w14:paraId="48223413" w14:textId="77777777" w:rsidR="0050496E" w:rsidRPr="00034B11" w:rsidRDefault="0050496E" w:rsidP="00FD7C94">
            <w:pPr>
              <w:spacing w:line="180" w:lineRule="auto"/>
              <w:rPr>
                <w:rFonts w:ascii="Palanquin" w:hAnsi="Palanquin" w:cs="Palanquin"/>
                <w:sz w:val="22"/>
                <w:szCs w:val="22"/>
              </w:rPr>
            </w:pPr>
            <w:r w:rsidRPr="00034B11">
              <w:rPr>
                <w:rFonts w:ascii="Palanquin" w:hAnsi="Palanquin" w:cs="Palanquin"/>
                <w:sz w:val="22"/>
                <w:szCs w:val="22"/>
              </w:rPr>
              <w:t>10%</w:t>
            </w:r>
          </w:p>
        </w:tc>
        <w:tc>
          <w:tcPr>
            <w:tcW w:w="1140" w:type="dxa"/>
            <w:vAlign w:val="center"/>
            <w:hideMark/>
          </w:tcPr>
          <w:p w14:paraId="6334A08E" w14:textId="77777777" w:rsidR="0050496E" w:rsidRPr="00034B11" w:rsidRDefault="0050496E" w:rsidP="00FD7C94">
            <w:pPr>
              <w:spacing w:line="180" w:lineRule="auto"/>
              <w:rPr>
                <w:rFonts w:ascii="Palanquin" w:hAnsi="Palanquin" w:cs="Palanquin"/>
                <w:sz w:val="22"/>
                <w:szCs w:val="22"/>
              </w:rPr>
            </w:pPr>
          </w:p>
        </w:tc>
        <w:tc>
          <w:tcPr>
            <w:tcW w:w="495" w:type="dxa"/>
            <w:vAlign w:val="center"/>
            <w:hideMark/>
          </w:tcPr>
          <w:p w14:paraId="750057C0" w14:textId="77777777" w:rsidR="0050496E" w:rsidRPr="00034B11" w:rsidRDefault="0050496E" w:rsidP="00FD7C94">
            <w:pPr>
              <w:spacing w:line="180" w:lineRule="auto"/>
              <w:rPr>
                <w:rFonts w:ascii="Palanquin" w:hAnsi="Palanquin" w:cs="Palanquin"/>
                <w:sz w:val="22"/>
                <w:szCs w:val="22"/>
              </w:rPr>
            </w:pPr>
          </w:p>
        </w:tc>
      </w:tr>
    </w:tbl>
    <w:p w14:paraId="74CB87B5" w14:textId="255CEBC3" w:rsidR="00FD7C94" w:rsidRPr="00034B11" w:rsidRDefault="00FD7C94" w:rsidP="0050496E">
      <w:pPr>
        <w:rPr>
          <w:rFonts w:ascii="Palanquin" w:hAnsi="Palanquin" w:cs="Palanquin"/>
          <w:sz w:val="22"/>
          <w:szCs w:val="22"/>
        </w:rPr>
      </w:pPr>
      <w:r w:rsidRPr="00034B11">
        <w:rPr>
          <w:rFonts w:ascii="Palanquin" w:hAnsi="Palanquin" w:cs="Palanquin"/>
          <w:b/>
          <w:bCs/>
          <w:sz w:val="22"/>
          <w:szCs w:val="22"/>
        </w:rPr>
        <w:t>S</w:t>
      </w:r>
      <w:r w:rsidR="0050496E" w:rsidRPr="00034B11">
        <w:rPr>
          <w:rFonts w:ascii="Palanquin" w:hAnsi="Palanquin" w:cs="Palanquin"/>
          <w:b/>
          <w:bCs/>
          <w:sz w:val="22"/>
          <w:szCs w:val="22"/>
        </w:rPr>
        <w:t>coring Guidelines</w:t>
      </w:r>
      <w:r w:rsidR="0050496E" w:rsidRPr="00034B11">
        <w:rPr>
          <w:rFonts w:ascii="Palanquin" w:hAnsi="Palanquin" w:cs="Palanquin"/>
          <w:sz w:val="22"/>
          <w:szCs w:val="22"/>
        </w:rPr>
        <w:t>: Use a 1-5 scale (1 = poor, 5 = excellent). Multiply the score by the weight to calculate the total.</w:t>
      </w:r>
    </w:p>
    <w:p w14:paraId="6BC99E88" w14:textId="4C15FA22" w:rsidR="0050496E" w:rsidRPr="00034B11" w:rsidRDefault="00FD7C94" w:rsidP="0050496E">
      <w:pPr>
        <w:spacing w:line="180" w:lineRule="auto"/>
        <w:rPr>
          <w:rFonts w:ascii="Palanquin" w:hAnsi="Palanquin" w:cs="Palanquin"/>
          <w:b/>
          <w:bCs/>
          <w:sz w:val="22"/>
          <w:szCs w:val="22"/>
          <w:u w:val="single"/>
        </w:rPr>
      </w:pPr>
      <w:r w:rsidRPr="00034B11">
        <w:rPr>
          <w:rFonts w:ascii="Palanquin" w:hAnsi="Palanquin" w:cs="Palanquin"/>
          <w:b/>
          <w:bCs/>
          <w:sz w:val="22"/>
          <w:szCs w:val="22"/>
          <w:u w:val="single"/>
        </w:rPr>
        <w:t>After Agency Interview</w:t>
      </w:r>
    </w:p>
    <w:p w14:paraId="1B61235E" w14:textId="42082639" w:rsidR="00815954" w:rsidRPr="00034B11" w:rsidRDefault="00815954" w:rsidP="00815954">
      <w:pPr>
        <w:spacing w:line="180" w:lineRule="auto"/>
        <w:ind w:firstLine="360"/>
        <w:rPr>
          <w:rFonts w:ascii="Palanquin" w:hAnsi="Palanquin" w:cs="Palanquin"/>
          <w:b/>
          <w:bCs/>
          <w:sz w:val="22"/>
          <w:szCs w:val="22"/>
        </w:rPr>
      </w:pPr>
      <w:r w:rsidRPr="00034B11">
        <w:rPr>
          <w:rFonts w:ascii="Palanquin" w:hAnsi="Palanquin" w:cs="Palanquin"/>
          <w:b/>
          <w:bCs/>
          <w:sz w:val="22"/>
          <w:szCs w:val="22"/>
        </w:rPr>
        <w:t>3. Committee Discussion and Selection</w:t>
      </w:r>
      <w:r w:rsidR="0050496E" w:rsidRPr="00034B11">
        <w:rPr>
          <w:rFonts w:ascii="Palanquin" w:hAnsi="Palanquin" w:cs="Palanquin"/>
          <w:b/>
          <w:bCs/>
          <w:sz w:val="22"/>
          <w:szCs w:val="22"/>
        </w:rPr>
        <w:t xml:space="preserve"> </w:t>
      </w:r>
    </w:p>
    <w:p w14:paraId="78968DF5" w14:textId="6F30C2CA" w:rsidR="00815954" w:rsidRPr="00034B11" w:rsidRDefault="00815954" w:rsidP="00815954">
      <w:pPr>
        <w:numPr>
          <w:ilvl w:val="0"/>
          <w:numId w:val="8"/>
        </w:numPr>
        <w:spacing w:line="180" w:lineRule="auto"/>
        <w:rPr>
          <w:rFonts w:ascii="Palanquin" w:hAnsi="Palanquin" w:cs="Palanquin"/>
          <w:sz w:val="22"/>
          <w:szCs w:val="22"/>
        </w:rPr>
      </w:pPr>
      <w:r w:rsidRPr="00034B11">
        <w:rPr>
          <w:rFonts w:ascii="Palanquin" w:hAnsi="Palanquin" w:cs="Palanquin"/>
          <w:sz w:val="22"/>
          <w:szCs w:val="22"/>
        </w:rPr>
        <w:t xml:space="preserve">Discuss/provide feedback on application to ensure alignment with </w:t>
      </w:r>
      <w:r w:rsidR="008A6524" w:rsidRPr="00034B11">
        <w:rPr>
          <w:rFonts w:ascii="Palanquin" w:hAnsi="Palanquin" w:cs="Palanquin"/>
          <w:sz w:val="22"/>
          <w:szCs w:val="22"/>
        </w:rPr>
        <w:t>impact areas</w:t>
      </w:r>
      <w:r w:rsidRPr="00034B11">
        <w:rPr>
          <w:rFonts w:ascii="Palanquin" w:hAnsi="Palanquin" w:cs="Palanquin"/>
          <w:sz w:val="22"/>
          <w:szCs w:val="22"/>
        </w:rPr>
        <w:t>.</w:t>
      </w:r>
    </w:p>
    <w:p w14:paraId="42D0F4C7" w14:textId="592B5C5D" w:rsidR="00815954" w:rsidRPr="00034B11" w:rsidRDefault="00815954" w:rsidP="00815954">
      <w:pPr>
        <w:numPr>
          <w:ilvl w:val="0"/>
          <w:numId w:val="8"/>
        </w:numPr>
        <w:spacing w:line="180" w:lineRule="auto"/>
        <w:rPr>
          <w:rFonts w:ascii="Palanquin" w:hAnsi="Palanquin" w:cs="Palanquin"/>
          <w:sz w:val="22"/>
          <w:szCs w:val="22"/>
        </w:rPr>
      </w:pPr>
      <w:r w:rsidRPr="00034B11">
        <w:rPr>
          <w:rFonts w:ascii="Palanquin" w:hAnsi="Palanquin" w:cs="Palanquin"/>
          <w:sz w:val="22"/>
          <w:szCs w:val="22"/>
        </w:rPr>
        <w:t>Provide funding recommendations to the Board of Directors.</w:t>
      </w:r>
    </w:p>
    <w:p w14:paraId="654B4B09" w14:textId="77777777" w:rsidR="00815954" w:rsidRPr="00034B11" w:rsidRDefault="00815954" w:rsidP="00815954">
      <w:pPr>
        <w:spacing w:line="180" w:lineRule="auto"/>
        <w:ind w:firstLine="360"/>
        <w:rPr>
          <w:rFonts w:ascii="Palanquin" w:hAnsi="Palanquin" w:cs="Palanquin"/>
          <w:b/>
          <w:bCs/>
          <w:sz w:val="22"/>
          <w:szCs w:val="22"/>
        </w:rPr>
      </w:pPr>
      <w:r w:rsidRPr="00034B11">
        <w:rPr>
          <w:rFonts w:ascii="Palanquin" w:hAnsi="Palanquin" w:cs="Palanquin"/>
          <w:b/>
          <w:bCs/>
          <w:sz w:val="22"/>
          <w:szCs w:val="22"/>
        </w:rPr>
        <w:t>4. Approval</w:t>
      </w:r>
    </w:p>
    <w:p w14:paraId="148A82D2" w14:textId="58D55ABA" w:rsidR="00815954" w:rsidRPr="00034B11" w:rsidRDefault="008A6524" w:rsidP="00815954">
      <w:pPr>
        <w:numPr>
          <w:ilvl w:val="0"/>
          <w:numId w:val="9"/>
        </w:numPr>
        <w:spacing w:line="180" w:lineRule="auto"/>
        <w:rPr>
          <w:rFonts w:ascii="Palanquin" w:hAnsi="Palanquin" w:cs="Palanquin"/>
          <w:sz w:val="22"/>
          <w:szCs w:val="22"/>
        </w:rPr>
      </w:pPr>
      <w:r w:rsidRPr="00034B11">
        <w:rPr>
          <w:rFonts w:ascii="Palanquin" w:hAnsi="Palanquin" w:cs="Palanquin"/>
          <w:sz w:val="22"/>
          <w:szCs w:val="22"/>
        </w:rPr>
        <w:t>Community Impact Committee Chair</w:t>
      </w:r>
      <w:r w:rsidR="001B7615" w:rsidRPr="00034B11">
        <w:rPr>
          <w:rFonts w:ascii="Palanquin" w:hAnsi="Palanquin" w:cs="Palanquin"/>
          <w:sz w:val="22"/>
          <w:szCs w:val="22"/>
        </w:rPr>
        <w:t>person(s)</w:t>
      </w:r>
      <w:r w:rsidRPr="00034B11">
        <w:rPr>
          <w:rFonts w:ascii="Palanquin" w:hAnsi="Palanquin" w:cs="Palanquin"/>
          <w:sz w:val="22"/>
          <w:szCs w:val="22"/>
        </w:rPr>
        <w:t xml:space="preserve"> will p</w:t>
      </w:r>
      <w:r w:rsidR="00815954" w:rsidRPr="00034B11">
        <w:rPr>
          <w:rFonts w:ascii="Palanquin" w:hAnsi="Palanquin" w:cs="Palanquin"/>
          <w:sz w:val="22"/>
          <w:szCs w:val="22"/>
        </w:rPr>
        <w:t xml:space="preserve">resent recommendations to </w:t>
      </w:r>
      <w:r w:rsidRPr="00034B11">
        <w:rPr>
          <w:rFonts w:ascii="Palanquin" w:hAnsi="Palanquin" w:cs="Palanquin"/>
          <w:sz w:val="22"/>
          <w:szCs w:val="22"/>
        </w:rPr>
        <w:t>the Board of Directors</w:t>
      </w:r>
      <w:r w:rsidR="00815954" w:rsidRPr="00034B11">
        <w:rPr>
          <w:rFonts w:ascii="Palanquin" w:hAnsi="Palanquin" w:cs="Palanquin"/>
          <w:sz w:val="22"/>
          <w:szCs w:val="22"/>
        </w:rPr>
        <w:t xml:space="preserve"> for final vote and approval.</w:t>
      </w:r>
    </w:p>
    <w:p w14:paraId="20C97102" w14:textId="6EEF6371" w:rsidR="00815954" w:rsidRPr="00034B11" w:rsidRDefault="00815954" w:rsidP="00815954">
      <w:pPr>
        <w:numPr>
          <w:ilvl w:val="0"/>
          <w:numId w:val="9"/>
        </w:numPr>
        <w:spacing w:line="180" w:lineRule="auto"/>
        <w:rPr>
          <w:rFonts w:ascii="Palanquin" w:hAnsi="Palanquin" w:cs="Palanquin"/>
          <w:sz w:val="22"/>
          <w:szCs w:val="22"/>
        </w:rPr>
      </w:pPr>
      <w:r w:rsidRPr="00034B11">
        <w:rPr>
          <w:rFonts w:ascii="Palanquin" w:hAnsi="Palanquin" w:cs="Palanquin"/>
          <w:sz w:val="22"/>
          <w:szCs w:val="22"/>
        </w:rPr>
        <w:t xml:space="preserve">If approved, </w:t>
      </w:r>
      <w:r w:rsidR="008A6524" w:rsidRPr="00034B11">
        <w:rPr>
          <w:rFonts w:ascii="Palanquin" w:hAnsi="Palanquin" w:cs="Palanquin"/>
          <w:sz w:val="22"/>
          <w:szCs w:val="22"/>
        </w:rPr>
        <w:t xml:space="preserve">notice &amp; </w:t>
      </w:r>
      <w:r w:rsidRPr="00034B11">
        <w:rPr>
          <w:rFonts w:ascii="Palanquin" w:hAnsi="Palanquin" w:cs="Palanquin"/>
          <w:sz w:val="22"/>
          <w:szCs w:val="22"/>
        </w:rPr>
        <w:t xml:space="preserve">agreement </w:t>
      </w:r>
      <w:r w:rsidR="008A6524" w:rsidRPr="00034B11">
        <w:rPr>
          <w:rFonts w:ascii="Palanquin" w:hAnsi="Palanquin" w:cs="Palanquin"/>
          <w:sz w:val="22"/>
          <w:szCs w:val="22"/>
        </w:rPr>
        <w:t xml:space="preserve">will be </w:t>
      </w:r>
      <w:r w:rsidRPr="00034B11">
        <w:rPr>
          <w:rFonts w:ascii="Palanquin" w:hAnsi="Palanquin" w:cs="Palanquin"/>
          <w:sz w:val="22"/>
          <w:szCs w:val="22"/>
        </w:rPr>
        <w:t>presented to grantee</w:t>
      </w:r>
      <w:r w:rsidR="008A6524" w:rsidRPr="00034B11">
        <w:rPr>
          <w:rFonts w:ascii="Palanquin" w:hAnsi="Palanquin" w:cs="Palanquin"/>
          <w:sz w:val="22"/>
          <w:szCs w:val="22"/>
        </w:rPr>
        <w:t xml:space="preserve"> along with instructions for next steps.</w:t>
      </w:r>
    </w:p>
    <w:p w14:paraId="2B5BC0E8" w14:textId="77777777" w:rsidR="007022AD" w:rsidRPr="00581FF2" w:rsidRDefault="007022AD" w:rsidP="007022AD">
      <w:pPr>
        <w:pStyle w:val="Footer"/>
        <w:tabs>
          <w:tab w:val="clear" w:pos="4320"/>
          <w:tab w:val="clear" w:pos="8640"/>
          <w:tab w:val="left" w:pos="0"/>
        </w:tabs>
        <w:rPr>
          <w:rFonts w:ascii="Palanquin" w:hAnsi="Palanquin" w:cs="Palanquin"/>
          <w:b/>
          <w:bCs/>
          <w:color w:val="0070C0"/>
          <w:sz w:val="22"/>
          <w:szCs w:val="22"/>
        </w:rPr>
      </w:pPr>
    </w:p>
    <w:p w14:paraId="7A0446BD" w14:textId="77777777" w:rsidR="007022AD" w:rsidRPr="00581FF2" w:rsidRDefault="007022AD" w:rsidP="007022AD">
      <w:pPr>
        <w:pStyle w:val="Footer"/>
        <w:tabs>
          <w:tab w:val="clear" w:pos="4320"/>
          <w:tab w:val="clear" w:pos="8640"/>
          <w:tab w:val="left" w:pos="0"/>
        </w:tabs>
        <w:rPr>
          <w:rFonts w:ascii="Palanquin" w:hAnsi="Palanquin" w:cs="Palanquin"/>
          <w:b/>
          <w:bCs/>
          <w:color w:val="0070C0"/>
          <w:sz w:val="22"/>
          <w:szCs w:val="22"/>
        </w:rPr>
      </w:pPr>
    </w:p>
    <w:p w14:paraId="111AC549" w14:textId="77777777" w:rsidR="007022AD" w:rsidRPr="00581FF2" w:rsidRDefault="007022AD" w:rsidP="007022AD">
      <w:pPr>
        <w:rPr>
          <w:rFonts w:ascii="Palanquin" w:hAnsi="Palanquin" w:cs="Palanquin"/>
        </w:rPr>
      </w:pPr>
    </w:p>
    <w:p w14:paraId="0AA287B1" w14:textId="77777777" w:rsidR="008129E1" w:rsidRPr="00581FF2" w:rsidRDefault="008129E1" w:rsidP="008129E1">
      <w:pPr>
        <w:spacing w:line="180" w:lineRule="auto"/>
        <w:rPr>
          <w:rFonts w:ascii="Palanquin" w:hAnsi="Palanquin" w:cs="Palanquin"/>
          <w:b/>
          <w:bCs/>
          <w:sz w:val="22"/>
          <w:szCs w:val="22"/>
          <w:u w:val="single"/>
        </w:rPr>
      </w:pPr>
    </w:p>
    <w:sectPr w:rsidR="008129E1" w:rsidRPr="00581F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B12F" w14:textId="77777777" w:rsidR="00FD7C94" w:rsidRDefault="00FD7C94" w:rsidP="00FD7C94">
      <w:pPr>
        <w:spacing w:after="0" w:line="240" w:lineRule="auto"/>
      </w:pPr>
      <w:r>
        <w:separator/>
      </w:r>
    </w:p>
  </w:endnote>
  <w:endnote w:type="continuationSeparator" w:id="0">
    <w:p w14:paraId="7841BE86" w14:textId="77777777" w:rsidR="00FD7C94" w:rsidRDefault="00FD7C94" w:rsidP="00FD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nquin">
    <w:panose1 w:val="020B0004020203020204"/>
    <w:charset w:val="00"/>
    <w:family w:val="swiss"/>
    <w:pitch w:val="variable"/>
    <w:sig w:usb0="80008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36"/>
      <w:gridCol w:w="8424"/>
    </w:tblGrid>
    <w:tr w:rsidR="00FD7C94" w:rsidRPr="000F010E" w14:paraId="351C6CF7" w14:textId="77777777" w:rsidTr="00493EE7">
      <w:tc>
        <w:tcPr>
          <w:tcW w:w="500" w:type="pct"/>
          <w:tcBorders>
            <w:top w:val="single" w:sz="4" w:space="0" w:color="943634"/>
          </w:tcBorders>
          <w:shd w:val="clear" w:color="auto" w:fill="FFFFFF"/>
        </w:tcPr>
        <w:p w14:paraId="0C2BAE22" w14:textId="77777777" w:rsidR="00FD7C94" w:rsidRPr="000F010E" w:rsidRDefault="00FD7C94" w:rsidP="00FD7C94">
          <w:pPr>
            <w:pStyle w:val="Footer"/>
            <w:tabs>
              <w:tab w:val="right" w:pos="873"/>
            </w:tabs>
            <w:rPr>
              <w:rFonts w:ascii="Palanquin" w:hAnsi="Palanquin" w:cs="Palanquin"/>
              <w:b/>
              <w:bCs/>
              <w:color w:val="000000"/>
              <w:sz w:val="16"/>
              <w:szCs w:val="16"/>
            </w:rPr>
          </w:pPr>
          <w:r w:rsidRPr="000F010E">
            <w:rPr>
              <w:rFonts w:ascii="Palanquin" w:hAnsi="Palanquin" w:cs="Palanquin"/>
              <w:color w:val="000000"/>
              <w:sz w:val="16"/>
              <w:szCs w:val="16"/>
            </w:rPr>
            <w:tab/>
          </w:r>
          <w:r w:rsidRPr="000F010E">
            <w:rPr>
              <w:rFonts w:ascii="Palanquin" w:hAnsi="Palanquin" w:cs="Palanquin"/>
              <w:color w:val="000000"/>
              <w:sz w:val="16"/>
              <w:szCs w:val="16"/>
            </w:rPr>
            <w:fldChar w:fldCharType="begin"/>
          </w:r>
          <w:r w:rsidRPr="000F010E">
            <w:rPr>
              <w:rFonts w:ascii="Palanquin" w:hAnsi="Palanquin" w:cs="Palanquin"/>
              <w:color w:val="000000"/>
              <w:sz w:val="16"/>
              <w:szCs w:val="16"/>
            </w:rPr>
            <w:instrText xml:space="preserve"> PAGE   \* MERGEFORMAT </w:instrText>
          </w:r>
          <w:r w:rsidRPr="000F010E">
            <w:rPr>
              <w:rFonts w:ascii="Palanquin" w:hAnsi="Palanquin" w:cs="Palanquin"/>
              <w:color w:val="000000"/>
              <w:sz w:val="16"/>
              <w:szCs w:val="16"/>
            </w:rPr>
            <w:fldChar w:fldCharType="separate"/>
          </w:r>
          <w:r w:rsidRPr="000F010E">
            <w:rPr>
              <w:rFonts w:ascii="Palanquin" w:hAnsi="Palanquin" w:cs="Palanquin"/>
              <w:noProof/>
              <w:color w:val="000000"/>
              <w:sz w:val="16"/>
              <w:szCs w:val="16"/>
            </w:rPr>
            <w:t>4</w:t>
          </w:r>
          <w:r w:rsidRPr="000F010E">
            <w:rPr>
              <w:rFonts w:ascii="Palanquin" w:hAnsi="Palanquin" w:cs="Palanquin"/>
              <w:noProof/>
              <w:color w:val="000000"/>
              <w:sz w:val="16"/>
              <w:szCs w:val="16"/>
            </w:rPr>
            <w:fldChar w:fldCharType="end"/>
          </w:r>
          <w:r w:rsidRPr="000F010E">
            <w:rPr>
              <w:rFonts w:ascii="Palanquin" w:hAnsi="Palanquin" w:cs="Palanquin"/>
              <w:noProof/>
              <w:color w:val="000000"/>
              <w:sz w:val="16"/>
              <w:szCs w:val="16"/>
            </w:rPr>
            <w:t xml:space="preserve"> | Page </w:t>
          </w:r>
        </w:p>
      </w:tc>
      <w:tc>
        <w:tcPr>
          <w:tcW w:w="4500" w:type="pct"/>
          <w:tcBorders>
            <w:top w:val="single" w:sz="4" w:space="0" w:color="auto"/>
          </w:tcBorders>
        </w:tcPr>
        <w:p w14:paraId="02C405BA" w14:textId="574C3340" w:rsidR="00FD7C94" w:rsidRPr="000F010E" w:rsidRDefault="00FD7C94" w:rsidP="001B7615">
          <w:pPr>
            <w:pStyle w:val="Footer"/>
            <w:rPr>
              <w:rFonts w:ascii="Palanquin" w:hAnsi="Palanquin" w:cs="Palanquin"/>
              <w:sz w:val="16"/>
              <w:szCs w:val="16"/>
            </w:rPr>
          </w:pPr>
          <w:r w:rsidRPr="000F010E">
            <w:rPr>
              <w:rFonts w:ascii="Palanquin" w:hAnsi="Palanquin" w:cs="Palanquin"/>
              <w:sz w:val="16"/>
              <w:szCs w:val="16"/>
            </w:rPr>
            <w:t xml:space="preserve">Community Investment Allocation Application </w:t>
          </w:r>
          <w:r>
            <w:rPr>
              <w:rFonts w:ascii="Palanquin" w:hAnsi="Palanquin" w:cs="Palanquin"/>
              <w:sz w:val="16"/>
              <w:szCs w:val="16"/>
            </w:rPr>
            <w:t>Instructions &amp; FAQs</w:t>
          </w:r>
          <w:r w:rsidRPr="000F010E">
            <w:rPr>
              <w:rFonts w:ascii="Palanquin" w:hAnsi="Palanquin" w:cs="Palanquin"/>
              <w:sz w:val="16"/>
              <w:szCs w:val="16"/>
            </w:rPr>
            <w:t xml:space="preserve">  </w:t>
          </w:r>
          <w:r w:rsidRPr="000F010E">
            <w:rPr>
              <w:rFonts w:ascii="Palanquin" w:hAnsi="Palanquin" w:cs="Palanquin"/>
              <w:sz w:val="16"/>
              <w:szCs w:val="16"/>
            </w:rPr>
            <w:sym w:font="Symbol" w:char="F0B7"/>
          </w:r>
          <w:r w:rsidRPr="000F010E">
            <w:rPr>
              <w:rFonts w:ascii="Palanquin" w:hAnsi="Palanquin" w:cs="Palanquin"/>
              <w:sz w:val="16"/>
              <w:szCs w:val="16"/>
            </w:rPr>
            <w:t xml:space="preserve">   Marshfield Area United Way</w:t>
          </w:r>
        </w:p>
      </w:tc>
    </w:tr>
  </w:tbl>
  <w:p w14:paraId="50C5A08D" w14:textId="77777777" w:rsidR="00FD7C94" w:rsidRDefault="00FD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5FE8" w14:textId="77777777" w:rsidR="00FD7C94" w:rsidRDefault="00FD7C94" w:rsidP="00FD7C94">
      <w:pPr>
        <w:spacing w:after="0" w:line="240" w:lineRule="auto"/>
      </w:pPr>
      <w:r>
        <w:separator/>
      </w:r>
    </w:p>
  </w:footnote>
  <w:footnote w:type="continuationSeparator" w:id="0">
    <w:p w14:paraId="6D6C2529" w14:textId="77777777" w:rsidR="00FD7C94" w:rsidRDefault="00FD7C94" w:rsidP="00FD7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67370"/>
    <w:multiLevelType w:val="multilevel"/>
    <w:tmpl w:val="E752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E1053"/>
    <w:multiLevelType w:val="multilevel"/>
    <w:tmpl w:val="F4D63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07E55"/>
    <w:multiLevelType w:val="hybridMultilevel"/>
    <w:tmpl w:val="A97C992A"/>
    <w:lvl w:ilvl="0" w:tplc="0409000F">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4AD757BC"/>
    <w:multiLevelType w:val="multilevel"/>
    <w:tmpl w:val="259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D419E"/>
    <w:multiLevelType w:val="hybridMultilevel"/>
    <w:tmpl w:val="FA0A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9658E"/>
    <w:multiLevelType w:val="hybridMultilevel"/>
    <w:tmpl w:val="A74829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903214"/>
    <w:multiLevelType w:val="hybridMultilevel"/>
    <w:tmpl w:val="02B6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D104E"/>
    <w:multiLevelType w:val="hybridMultilevel"/>
    <w:tmpl w:val="0F8A726A"/>
    <w:lvl w:ilvl="0" w:tplc="E774ED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0E19CC"/>
    <w:multiLevelType w:val="hybridMultilevel"/>
    <w:tmpl w:val="C770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B5974"/>
    <w:multiLevelType w:val="multilevel"/>
    <w:tmpl w:val="ED00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801479">
    <w:abstractNumId w:val="6"/>
  </w:num>
  <w:num w:numId="2" w16cid:durableId="1225600408">
    <w:abstractNumId w:val="2"/>
  </w:num>
  <w:num w:numId="3" w16cid:durableId="836850884">
    <w:abstractNumId w:val="7"/>
  </w:num>
  <w:num w:numId="4" w16cid:durableId="1545822905">
    <w:abstractNumId w:val="8"/>
  </w:num>
  <w:num w:numId="5" w16cid:durableId="1334843148">
    <w:abstractNumId w:val="4"/>
  </w:num>
  <w:num w:numId="6" w16cid:durableId="1893536880">
    <w:abstractNumId w:val="0"/>
  </w:num>
  <w:num w:numId="7" w16cid:durableId="2046367931">
    <w:abstractNumId w:val="3"/>
  </w:num>
  <w:num w:numId="8" w16cid:durableId="1898735970">
    <w:abstractNumId w:val="9"/>
  </w:num>
  <w:num w:numId="9" w16cid:durableId="200481480">
    <w:abstractNumId w:val="1"/>
  </w:num>
  <w:num w:numId="10" w16cid:durableId="1770390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E1"/>
    <w:rsid w:val="00034B11"/>
    <w:rsid w:val="0007743C"/>
    <w:rsid w:val="000E3D94"/>
    <w:rsid w:val="001B7615"/>
    <w:rsid w:val="001C1921"/>
    <w:rsid w:val="001E0DD7"/>
    <w:rsid w:val="00352171"/>
    <w:rsid w:val="00397849"/>
    <w:rsid w:val="00423B7C"/>
    <w:rsid w:val="00470C45"/>
    <w:rsid w:val="00486121"/>
    <w:rsid w:val="0050496E"/>
    <w:rsid w:val="00581FF2"/>
    <w:rsid w:val="006225B3"/>
    <w:rsid w:val="00637DDF"/>
    <w:rsid w:val="0065547E"/>
    <w:rsid w:val="007022AD"/>
    <w:rsid w:val="007274DC"/>
    <w:rsid w:val="008129E1"/>
    <w:rsid w:val="00815954"/>
    <w:rsid w:val="00882D04"/>
    <w:rsid w:val="008A6524"/>
    <w:rsid w:val="008B74B2"/>
    <w:rsid w:val="008E4FA0"/>
    <w:rsid w:val="009E03C5"/>
    <w:rsid w:val="00AF5CAC"/>
    <w:rsid w:val="00C26A5B"/>
    <w:rsid w:val="00CC176F"/>
    <w:rsid w:val="00D072AD"/>
    <w:rsid w:val="00D84D39"/>
    <w:rsid w:val="00E57195"/>
    <w:rsid w:val="00E70D54"/>
    <w:rsid w:val="00E84CBC"/>
    <w:rsid w:val="00FD7C94"/>
    <w:rsid w:val="00FE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C61F"/>
  <w15:chartTrackingRefBased/>
  <w15:docId w15:val="{0AB9FCBF-1E9D-472E-8872-12648F64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9E1"/>
    <w:rPr>
      <w:rFonts w:eastAsiaTheme="majorEastAsia" w:cstheme="majorBidi"/>
      <w:color w:val="272727" w:themeColor="text1" w:themeTint="D8"/>
    </w:rPr>
  </w:style>
  <w:style w:type="paragraph" w:styleId="Title">
    <w:name w:val="Title"/>
    <w:basedOn w:val="Normal"/>
    <w:next w:val="Normal"/>
    <w:link w:val="TitleChar"/>
    <w:uiPriority w:val="10"/>
    <w:qFormat/>
    <w:rsid w:val="0081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9E1"/>
    <w:pPr>
      <w:spacing w:before="160"/>
      <w:jc w:val="center"/>
    </w:pPr>
    <w:rPr>
      <w:i/>
      <w:iCs/>
      <w:color w:val="404040" w:themeColor="text1" w:themeTint="BF"/>
    </w:rPr>
  </w:style>
  <w:style w:type="character" w:customStyle="1" w:styleId="QuoteChar">
    <w:name w:val="Quote Char"/>
    <w:basedOn w:val="DefaultParagraphFont"/>
    <w:link w:val="Quote"/>
    <w:uiPriority w:val="29"/>
    <w:rsid w:val="008129E1"/>
    <w:rPr>
      <w:i/>
      <w:iCs/>
      <w:color w:val="404040" w:themeColor="text1" w:themeTint="BF"/>
    </w:rPr>
  </w:style>
  <w:style w:type="paragraph" w:styleId="ListParagraph">
    <w:name w:val="List Paragraph"/>
    <w:basedOn w:val="Normal"/>
    <w:uiPriority w:val="34"/>
    <w:qFormat/>
    <w:rsid w:val="008129E1"/>
    <w:pPr>
      <w:ind w:left="720"/>
      <w:contextualSpacing/>
    </w:pPr>
  </w:style>
  <w:style w:type="character" w:styleId="IntenseEmphasis">
    <w:name w:val="Intense Emphasis"/>
    <w:basedOn w:val="DefaultParagraphFont"/>
    <w:uiPriority w:val="21"/>
    <w:qFormat/>
    <w:rsid w:val="008129E1"/>
    <w:rPr>
      <w:i/>
      <w:iCs/>
      <w:color w:val="0F4761" w:themeColor="accent1" w:themeShade="BF"/>
    </w:rPr>
  </w:style>
  <w:style w:type="paragraph" w:styleId="IntenseQuote">
    <w:name w:val="Intense Quote"/>
    <w:basedOn w:val="Normal"/>
    <w:next w:val="Normal"/>
    <w:link w:val="IntenseQuoteChar"/>
    <w:uiPriority w:val="30"/>
    <w:qFormat/>
    <w:rsid w:val="00812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9E1"/>
    <w:rPr>
      <w:i/>
      <w:iCs/>
      <w:color w:val="0F4761" w:themeColor="accent1" w:themeShade="BF"/>
    </w:rPr>
  </w:style>
  <w:style w:type="character" w:styleId="IntenseReference">
    <w:name w:val="Intense Reference"/>
    <w:basedOn w:val="DefaultParagraphFont"/>
    <w:uiPriority w:val="32"/>
    <w:qFormat/>
    <w:rsid w:val="008129E1"/>
    <w:rPr>
      <w:b/>
      <w:bCs/>
      <w:smallCaps/>
      <w:color w:val="0F4761" w:themeColor="accent1" w:themeShade="BF"/>
      <w:spacing w:val="5"/>
    </w:rPr>
  </w:style>
  <w:style w:type="paragraph" w:styleId="Footer">
    <w:name w:val="footer"/>
    <w:basedOn w:val="Normal"/>
    <w:link w:val="FooterChar"/>
    <w:uiPriority w:val="99"/>
    <w:rsid w:val="007022AD"/>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7022AD"/>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7022AD"/>
    <w:rPr>
      <w:color w:val="467886" w:themeColor="hyperlink"/>
      <w:u w:val="single"/>
    </w:rPr>
  </w:style>
  <w:style w:type="paragraph" w:styleId="Header">
    <w:name w:val="header"/>
    <w:basedOn w:val="Normal"/>
    <w:link w:val="HeaderChar"/>
    <w:uiPriority w:val="99"/>
    <w:unhideWhenUsed/>
    <w:rsid w:val="00FD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hley@marshfieldareaunitedwa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1031</Words>
  <Characters>5728</Characters>
  <Application>Microsoft Office Word</Application>
  <DocSecurity>0</DocSecurity>
  <Lines>150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Chy</dc:creator>
  <cp:keywords/>
  <dc:description/>
  <cp:lastModifiedBy>Sarah Chy</cp:lastModifiedBy>
  <cp:revision>9</cp:revision>
  <cp:lastPrinted>2025-10-07T14:35:00Z</cp:lastPrinted>
  <dcterms:created xsi:type="dcterms:W3CDTF">2025-09-30T19:27:00Z</dcterms:created>
  <dcterms:modified xsi:type="dcterms:W3CDTF">2025-10-07T14:49:00Z</dcterms:modified>
</cp:coreProperties>
</file>